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17" w:rsidRDefault="005F6617" w:rsidP="005F6617">
      <w:r>
        <w:t>ПРОЕКТНАЯ ДЕКЛАРАЦИЯ на строительство жилого комплекса с реконструкцией существующего жилого дома по адресу: Московская область, г. Пушкино, ул. Добролюбова, д. 32А</w:t>
      </w:r>
    </w:p>
    <w:p w:rsidR="005F6617" w:rsidRDefault="005F6617" w:rsidP="005F6617"/>
    <w:p w:rsidR="005F6617" w:rsidRDefault="005F6617" w:rsidP="005F6617">
      <w:r>
        <w:t>Информация о застройщике.</w:t>
      </w:r>
    </w:p>
    <w:p w:rsidR="005F6617" w:rsidRDefault="005F6617" w:rsidP="005F6617"/>
    <w:p w:rsidR="005F6617" w:rsidRDefault="005F6617" w:rsidP="005F6617"/>
    <w:p w:rsidR="005F6617" w:rsidRDefault="005F6617" w:rsidP="005F6617">
      <w:r>
        <w:t xml:space="preserve">1. Наименование компании, местонахождение, режим работы застройщика. </w:t>
      </w:r>
    </w:p>
    <w:p w:rsidR="005F6617" w:rsidRDefault="005F6617" w:rsidP="005F6617">
      <w:r>
        <w:t xml:space="preserve">Общество с ограниченной ответственностью «ПРОФИ-ИНВЕСТ». </w:t>
      </w:r>
    </w:p>
    <w:p w:rsidR="005F6617" w:rsidRDefault="005F6617" w:rsidP="005F6617">
      <w:r>
        <w:t xml:space="preserve">Юридический адрес: 141207, Московская область, г. Пушкино, ул. Грибоедова, д.7, пом.601 </w:t>
      </w:r>
    </w:p>
    <w:p w:rsidR="005F6617" w:rsidRDefault="005F6617" w:rsidP="005F6617">
      <w:r>
        <w:t xml:space="preserve">Фактический адрес: 141207, Московская область, г. Пушкино, ул. Грибоедова, д.7, пом.601 </w:t>
      </w:r>
    </w:p>
    <w:p w:rsidR="005F6617" w:rsidRDefault="005F6617" w:rsidP="005F6617">
      <w:r>
        <w:t xml:space="preserve">Режим работы: с 10.00 до 18.00 по будням. Суббота, воскресенье – выходные. </w:t>
      </w:r>
    </w:p>
    <w:p w:rsidR="005F6617" w:rsidRDefault="005F6617" w:rsidP="005F6617">
      <w:r>
        <w:t xml:space="preserve">2. Государственная регистрация застройщика. </w:t>
      </w:r>
    </w:p>
    <w:p w:rsidR="005F6617" w:rsidRDefault="005F6617" w:rsidP="005F6617">
      <w:r>
        <w:t xml:space="preserve">Свидетельство о государственной регистрации № 1115038002463 от 13 апреля 2011 г. </w:t>
      </w:r>
    </w:p>
    <w:p w:rsidR="005F6617" w:rsidRDefault="005F6617" w:rsidP="005F6617">
      <w:r>
        <w:t>Свидетельство о постановке на учет в налоговом органе юридического лица, образованного в соответствии с законодательством Российской Федерации, в Межрайонной инспекции ФНС России № 3 по Московской области, серия 50 № 011384812 (ИНН 5038082114, КПП 503801001).</w:t>
      </w:r>
    </w:p>
    <w:p w:rsidR="005F6617" w:rsidRDefault="005F6617" w:rsidP="005F6617">
      <w:r>
        <w:t xml:space="preserve">3. Учредители застройщика. </w:t>
      </w:r>
    </w:p>
    <w:p w:rsidR="005F6617" w:rsidRDefault="005F6617" w:rsidP="005F6617">
      <w:r>
        <w:t xml:space="preserve">Физическое лицо – гражданин РФ </w:t>
      </w:r>
      <w:proofErr w:type="spellStart"/>
      <w:r>
        <w:t>Демьянко</w:t>
      </w:r>
      <w:proofErr w:type="spellEnd"/>
      <w:r>
        <w:t xml:space="preserve"> Анатолий Алексеевич 50 % Уставного капитала Общества. </w:t>
      </w:r>
    </w:p>
    <w:p w:rsidR="005F6617" w:rsidRDefault="005F6617" w:rsidP="005F6617">
      <w:r>
        <w:t xml:space="preserve">Физическое лицо – гражданин РФ </w:t>
      </w:r>
      <w:proofErr w:type="spellStart"/>
      <w:r>
        <w:t>Гуржин</w:t>
      </w:r>
      <w:proofErr w:type="spellEnd"/>
      <w:r>
        <w:t xml:space="preserve"> Сергей Викторович 50 % Уставного капитала Общества. </w:t>
      </w:r>
    </w:p>
    <w:p w:rsidR="005F6617" w:rsidRDefault="005F6617" w:rsidP="005F6617">
      <w:r>
        <w:t xml:space="preserve">4.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декларации. </w:t>
      </w:r>
    </w:p>
    <w:p w:rsidR="005F6617" w:rsidRDefault="005F6617" w:rsidP="005F6617">
      <w:r>
        <w:t>Информацию о проектах строительства многоквартирных домов и (или) иных объектов недвижимости в качестве застройщика ООО «ПРОФИ-ИНВЕСТ» можно найти на сайте: профи-</w:t>
      </w:r>
      <w:proofErr w:type="spellStart"/>
      <w:r>
        <w:t>инвест</w:t>
      </w:r>
      <w:proofErr w:type="gramStart"/>
      <w:r>
        <w:t>.р</w:t>
      </w:r>
      <w:proofErr w:type="gramEnd"/>
      <w:r>
        <w:t>ф</w:t>
      </w:r>
      <w:proofErr w:type="spellEnd"/>
      <w:r>
        <w:t xml:space="preserve"> </w:t>
      </w:r>
    </w:p>
    <w:p w:rsidR="005F6617" w:rsidRDefault="005F6617" w:rsidP="005F6617">
      <w:r>
        <w:t>5.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</w:r>
      <w:proofErr w:type="gramStart"/>
      <w:r>
        <w:t xml:space="preserve"> .</w:t>
      </w:r>
      <w:proofErr w:type="gramEnd"/>
      <w:r>
        <w:t xml:space="preserve"> </w:t>
      </w:r>
    </w:p>
    <w:p w:rsidR="005F6617" w:rsidRDefault="005F6617" w:rsidP="005F6617">
      <w:r>
        <w:t>Свидетельство № С-01-1527-5038082114-2012 о допуске к определенному виду или видам работ, которые оказывают влияние на безопасность объектов капитального строительства от 31.05.2012 г., выданное Саморегулируемой организацией Некоммерческим партнерством «Межрегиональное объединение строительных организаций «</w:t>
      </w:r>
      <w:proofErr w:type="spellStart"/>
      <w:r>
        <w:t>ОборонСтрой</w:t>
      </w:r>
      <w:proofErr w:type="spellEnd"/>
      <w:r>
        <w:t xml:space="preserve">» (регистрационный </w:t>
      </w:r>
      <w:r>
        <w:lastRenderedPageBreak/>
        <w:t xml:space="preserve">номер в государственном реестре саморегулируемых организаций СРО-С-155-25122009) на основании Протокола Правления № 36 от «31» мая 2012 года. </w:t>
      </w:r>
    </w:p>
    <w:p w:rsidR="005F6617" w:rsidRDefault="005F6617" w:rsidP="005F6617">
      <w:r>
        <w:t xml:space="preserve">6. 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 </w:t>
      </w:r>
    </w:p>
    <w:p w:rsidR="005F6617" w:rsidRDefault="005F6617" w:rsidP="005F6617">
      <w:r>
        <w:t xml:space="preserve">Величина собственных денежных средств – 614 738,0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Чистая прибыль – 12 654,0 </w:t>
      </w:r>
      <w:proofErr w:type="spellStart"/>
      <w:r>
        <w:t>тыс.руб</w:t>
      </w:r>
      <w:proofErr w:type="spellEnd"/>
      <w:r>
        <w:t xml:space="preserve">. Кредиторская задолженность – 68 176,0 </w:t>
      </w:r>
      <w:proofErr w:type="spellStart"/>
      <w:r>
        <w:t>тыс.руб</w:t>
      </w:r>
      <w:proofErr w:type="spellEnd"/>
      <w:r>
        <w:t xml:space="preserve">. </w:t>
      </w:r>
    </w:p>
    <w:p w:rsidR="005F6617" w:rsidRDefault="005F6617" w:rsidP="005F6617">
      <w:r>
        <w:t xml:space="preserve">Информация о проекте строительства. </w:t>
      </w:r>
    </w:p>
    <w:p w:rsidR="005F6617" w:rsidRDefault="005F6617" w:rsidP="005F6617">
      <w:r>
        <w:t xml:space="preserve">1. Цели проекта строительства, этапы и сроки его реализации, результаты государственной экспертизы проектной документации, если проведение такой экспертизы установлено федеральным законом. </w:t>
      </w:r>
    </w:p>
    <w:p w:rsidR="005F6617" w:rsidRDefault="005F6617" w:rsidP="005F6617">
      <w:r>
        <w:t xml:space="preserve">Проектом предлагается построить жилой комплекс с реконструкцией существующего жилого дома по адресу: Московская область, г. Пушкино, ул. Добролюбова, д. 32А. </w:t>
      </w:r>
      <w:proofErr w:type="gramStart"/>
      <w:r>
        <w:t xml:space="preserve">Положительное заключение негосударственной экспертизы № 1-1-1-0183-14 выдано открытым акционерным обществом «ПРОМЭКСПЕРТИЗА» (Свидетельство об аккредитации на право проведения негосударственной экспертизы результатов инженерных изысканий № POCC RU.0001.610103 от 08.04.2013г., Свидетельство об аккредитации на право проведения негосударственной экспертизы проектной документации № POCC RU.0001.610024 от 17.12.2012 г. выданы Федеральной службой по аккредитации) 23 июля 2014 г. </w:t>
      </w:r>
      <w:proofErr w:type="gramEnd"/>
    </w:p>
    <w:p w:rsidR="005F6617" w:rsidRDefault="005F6617" w:rsidP="005F6617">
      <w:r>
        <w:t xml:space="preserve">Начало строительства – август 2014 года. </w:t>
      </w:r>
    </w:p>
    <w:p w:rsidR="005F6617" w:rsidRDefault="005F6617" w:rsidP="005F6617">
      <w:r>
        <w:t xml:space="preserve">Окончание строительства – май 2017 года. </w:t>
      </w:r>
    </w:p>
    <w:p w:rsidR="005F6617" w:rsidRDefault="005F6617" w:rsidP="005F6617">
      <w:r>
        <w:t xml:space="preserve">2. Разрешение на строительство. </w:t>
      </w:r>
    </w:p>
    <w:p w:rsidR="005F6617" w:rsidRDefault="005F6617" w:rsidP="005F6617">
      <w:r>
        <w:t>Разрешение на строительство № RU50522107-2/</w:t>
      </w:r>
      <w:proofErr w:type="gramStart"/>
      <w:r>
        <w:t>Ю</w:t>
      </w:r>
      <w:proofErr w:type="gramEnd"/>
      <w:r>
        <w:t xml:space="preserve"> от 15 августа 2014 г. Администрация Пушкинского муниципального района Московской области, руководствуясь статьей 51 Градостроительного кодекса Российской Федерации разрешает строительство жилого комплекса с реконструкцией существующего жилого дома по адресу: Московская область, г. Пушкино, ул. Добролюбова, д. 32А. </w:t>
      </w:r>
    </w:p>
    <w:p w:rsidR="005F6617" w:rsidRDefault="005F6617" w:rsidP="005F6617">
      <w:r>
        <w:t xml:space="preserve">3. Права застройщика на земельный участок, собственник земельного участка в случае, если застройщик не является собственником, о границах и площади земельного участка, предусмотренных проектной документацией, об элементах благоустройства. </w:t>
      </w:r>
    </w:p>
    <w:p w:rsidR="005F6617" w:rsidRDefault="005F6617" w:rsidP="005F6617">
      <w:r>
        <w:t xml:space="preserve">Собственником земельного участка, отведенного под строительство многоэтажного жилого комплекса, является Общество с ограниченной ответственностью «ПРОФИ–ИНВЕСТ». Земельный участок, площадью 9 009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(Постановление администрации города Пушкино Пушкинского муниципального района Московской области от 18.06.2014 года № 418 «Об утверждении Градостроительного плана земельного участка площадью 9009 </w:t>
      </w:r>
      <w:proofErr w:type="spellStart"/>
      <w:r>
        <w:t>кв.м</w:t>
      </w:r>
      <w:proofErr w:type="spellEnd"/>
      <w:r>
        <w:t xml:space="preserve">, расположенного по адресу: </w:t>
      </w:r>
      <w:proofErr w:type="gramStart"/>
      <w:r>
        <w:t xml:space="preserve">Московская обл., г. Пушкино, ул. Добролюбова, в районе д. 32А), состоит из следующих земельных участков: </w:t>
      </w:r>
      <w:proofErr w:type="gramEnd"/>
    </w:p>
    <w:p w:rsidR="005F6617" w:rsidRDefault="005F6617" w:rsidP="005F6617">
      <w:r>
        <w:t xml:space="preserve">- земельный участок площадью 1 936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кадастровым номером 50:13:0070102:1824,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</w:t>
      </w:r>
      <w:r>
        <w:lastRenderedPageBreak/>
        <w:t xml:space="preserve">50-AЗN № 500819 от 18.07.2014 г., выданное Управлением Федеральной службы государственной регистрации, кадастра и картографии по Московской области); </w:t>
      </w:r>
    </w:p>
    <w:p w:rsidR="005F6617" w:rsidRDefault="005F6617" w:rsidP="005F6617">
      <w:r>
        <w:t xml:space="preserve">- земельный участок площадью 4 125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кадастровым номером 50:13:0070102:1837,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50-AЗN № 425961 от 22.04.2014 г., выданное Управлением Федеральной службы государственной регистрации, кадастра и картографии по Московской области); </w:t>
      </w:r>
    </w:p>
    <w:p w:rsidR="005F6617" w:rsidRDefault="005F6617" w:rsidP="005F6617">
      <w:r>
        <w:t xml:space="preserve">- земельный участок площадью 2 948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кадастровым номером 50:13:0070102:259,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50-AИN № 097591 от 18.08.2014 г., выданное Управлением Федеральной службы государственной регистрации, кадастра и картографии по Московской области); </w:t>
      </w:r>
    </w:p>
    <w:p w:rsidR="005F6617" w:rsidRDefault="005F6617" w:rsidP="005F6617">
      <w:r>
        <w:t xml:space="preserve">В основу функционального решения генерального плана и транспортной схемы заложена возможность формирования </w:t>
      </w:r>
      <w:proofErr w:type="spellStart"/>
      <w:r>
        <w:t>кондоминимума</w:t>
      </w:r>
      <w:proofErr w:type="spellEnd"/>
      <w:r>
        <w:t xml:space="preserve"> – закрытого пространства с доступом только для обслуживающего транспорта и пожарных подразделений. Закольцованный проезд вокруг 17-ти этажного жилого дома служит прогулочной зоной для </w:t>
      </w:r>
      <w:proofErr w:type="gramStart"/>
      <w:r>
        <w:t>проживающих</w:t>
      </w:r>
      <w:proofErr w:type="gramEnd"/>
      <w:r>
        <w:t xml:space="preserve"> с организацией велосипедного движения. Высокий уровень благоустройства территории обеспечивает комфортную среду для жителей домов как строящихся, так и окружающих жилых групп. На придомовой территории запроектировано размещение: площадки для детей дошкольного и младшего школьного возраста и отдыха взрослого населения, гостевые автостоянки, стоянки для маломобильных групп населения, хозяйственной площадки, спортивной зоны в составе будущего комплекса плоскостных спортивных сооружений в северо-восточном направлении. Проектом предусмотрено полное сохранение существующей планировочной транспортной и пешеходной доступности к территории. Озелененная территория с площадками общего пользования, сформированная проектируемым и реконструируемым домами – внутренний двор – </w:t>
      </w:r>
      <w:proofErr w:type="gramStart"/>
      <w:r>
        <w:t>надежна</w:t>
      </w:r>
      <w:proofErr w:type="gramEnd"/>
      <w:r>
        <w:t xml:space="preserve"> защищена своеобразным экраном. Предусматривается установка малых архитектурных форм в виде скамеек, урн. Детские игровые площадки будут оснащены игровым оборудованием. План благоустройства выполнен с учетом обеспечения беспрепятственного передвижения маломобильных групп населения в зонах их возможного пребывания. </w:t>
      </w:r>
    </w:p>
    <w:p w:rsidR="005F6617" w:rsidRDefault="005F6617" w:rsidP="005F6617">
      <w:r>
        <w:t xml:space="preserve">4. О местоположении строящегося многоквартирного дома или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строительство. </w:t>
      </w:r>
    </w:p>
    <w:p w:rsidR="005F6617" w:rsidRDefault="005F6617" w:rsidP="005F6617">
      <w:r>
        <w:t xml:space="preserve">Проектом предусматривается построить жилой комплекс с реконструкцией существующего жилого дома по адресу: Московская область, г. Пушкино, ул. Добролюбова, д. 32А. </w:t>
      </w:r>
    </w:p>
    <w:p w:rsidR="005F6617" w:rsidRDefault="005F6617" w:rsidP="005F6617">
      <w:r>
        <w:t xml:space="preserve">Жилой комплекс имеет этажность: реконструируемое здание – 9 этажей с подвальным этажом, в котором будут размещены кладовые для жильцов; строящееся здание – 17 этажей, подвальным этажом, в котором будут размещены кладовые для жильцов. Фасады здания будут выполнены для всего жилого комплекса в контрастной цветовой гамме, которая предусматривает применение вентилируемой фасадной системы. </w:t>
      </w:r>
    </w:p>
    <w:p w:rsidR="005F6617" w:rsidRDefault="005F6617" w:rsidP="005F6617">
      <w:r>
        <w:t xml:space="preserve">Земельный участок, предназначенный для строительства жилого дома, расположен по адресу: Московская область, г. Пушкино, ул. Добролюбова, д.32А. Территория граничит на севере – с территорией частных землевладений, на востоке – с железнодорожными путями Ярославского </w:t>
      </w:r>
      <w:r>
        <w:lastRenderedPageBreak/>
        <w:t xml:space="preserve">направления/ул. Лесная, на юге – с территорией 2-х-4-х этажных жилых домов, на западе – с внутриквартальным проездом 4-х этажного дома. </w:t>
      </w:r>
    </w:p>
    <w:p w:rsidR="005F6617" w:rsidRDefault="005F6617" w:rsidP="005F6617">
      <w:r>
        <w:t xml:space="preserve">5. </w:t>
      </w:r>
      <w:proofErr w:type="gramStart"/>
      <w:r>
        <w:t xml:space="preserve">О количестве в составе строящегося многоквартирного дома или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об описании технических характеристик указанных самостоятельных частей в соответствии с проектной документацией. </w:t>
      </w:r>
      <w:proofErr w:type="gramEnd"/>
    </w:p>
    <w:p w:rsidR="005F6617" w:rsidRDefault="005F6617" w:rsidP="005F6617">
      <w:r>
        <w:t xml:space="preserve">Жилой комплекс с реконструкцией существующего жилого дома по адресу: Московская область, г. Пушкино, ул. Добролюбова, д. 32А, состоит </w:t>
      </w:r>
      <w:proofErr w:type="gramStart"/>
      <w:r>
        <w:t>из</w:t>
      </w:r>
      <w:proofErr w:type="gramEnd"/>
      <w:r>
        <w:t xml:space="preserve">: </w:t>
      </w:r>
    </w:p>
    <w:p w:rsidR="005F6617" w:rsidRDefault="005F6617" w:rsidP="005F6617">
      <w:r>
        <w:t>•</w:t>
      </w:r>
      <w:r>
        <w:tab/>
        <w:t xml:space="preserve">Площадь земельного участка – 9 009,0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Этажность: </w:t>
      </w:r>
    </w:p>
    <w:p w:rsidR="005F6617" w:rsidRDefault="005F6617" w:rsidP="005F6617">
      <w:r>
        <w:t>•</w:t>
      </w:r>
      <w:r>
        <w:tab/>
        <w:t xml:space="preserve">- жилой дом № 1 – 17 этажей + подвал + </w:t>
      </w:r>
      <w:proofErr w:type="spellStart"/>
      <w:r>
        <w:t>тех</w:t>
      </w:r>
      <w:proofErr w:type="gramStart"/>
      <w:r>
        <w:t>.э</w:t>
      </w:r>
      <w:proofErr w:type="gramEnd"/>
      <w:r>
        <w:t>таж</w:t>
      </w:r>
      <w:proofErr w:type="spellEnd"/>
      <w:r>
        <w:t xml:space="preserve"> </w:t>
      </w:r>
    </w:p>
    <w:p w:rsidR="005F6617" w:rsidRDefault="005F6617" w:rsidP="005F6617">
      <w:r>
        <w:t>•</w:t>
      </w:r>
      <w:r>
        <w:tab/>
        <w:t xml:space="preserve">- жилой дом № 2 – 9 этажей + подвал + </w:t>
      </w:r>
      <w:proofErr w:type="spellStart"/>
      <w:r>
        <w:t>тех</w:t>
      </w:r>
      <w:proofErr w:type="gramStart"/>
      <w:r>
        <w:t>.э</w:t>
      </w:r>
      <w:proofErr w:type="gramEnd"/>
      <w:r>
        <w:t>таж</w:t>
      </w:r>
      <w:proofErr w:type="spellEnd"/>
      <w:r>
        <w:t xml:space="preserve"> </w:t>
      </w:r>
    </w:p>
    <w:p w:rsidR="005F6617" w:rsidRDefault="005F6617" w:rsidP="005F6617">
      <w:r>
        <w:t xml:space="preserve">17-ти этажный жилой дом № 1: </w:t>
      </w:r>
    </w:p>
    <w:p w:rsidR="005F6617" w:rsidRDefault="005F6617" w:rsidP="005F6617">
      <w:r>
        <w:t xml:space="preserve">Площадь квартир с учетом балкона (с k=0,3), лоджий (с k=0,5) – 11 918,7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</w:t>
      </w:r>
    </w:p>
    <w:p w:rsidR="005F6617" w:rsidRDefault="005F6617" w:rsidP="005F6617">
      <w:r>
        <w:t xml:space="preserve">Общая жилая площадь квартир – 11 451,0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</w:t>
      </w:r>
    </w:p>
    <w:p w:rsidR="005F6617" w:rsidRDefault="005F6617" w:rsidP="005F6617">
      <w:r>
        <w:t xml:space="preserve">Количество квартир – 223 шт. </w:t>
      </w:r>
    </w:p>
    <w:p w:rsidR="005F6617" w:rsidRDefault="005F6617" w:rsidP="005F6617">
      <w:r>
        <w:t xml:space="preserve">в </w:t>
      </w:r>
      <w:proofErr w:type="spellStart"/>
      <w:r>
        <w:t>т.ч</w:t>
      </w:r>
      <w:proofErr w:type="spellEnd"/>
      <w:r>
        <w:t xml:space="preserve">.: </w:t>
      </w:r>
    </w:p>
    <w:p w:rsidR="005F6617" w:rsidRDefault="005F6617" w:rsidP="005F6617">
      <w:r>
        <w:t xml:space="preserve">1-но комнатных – 128 шт. </w:t>
      </w:r>
    </w:p>
    <w:p w:rsidR="005F6617" w:rsidRDefault="005F6617" w:rsidP="005F6617">
      <w:r>
        <w:t xml:space="preserve">2-х комнатных – 61 шт. </w:t>
      </w:r>
    </w:p>
    <w:p w:rsidR="005F6617" w:rsidRDefault="005F6617" w:rsidP="005F6617">
      <w:r>
        <w:t xml:space="preserve">3-х комнатных - 34 шт. </w:t>
      </w:r>
    </w:p>
    <w:p w:rsidR="005F6617" w:rsidRDefault="005F6617" w:rsidP="005F6617">
      <w:r>
        <w:t xml:space="preserve">Площадь кладовых для жильцов дома – 287,8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</w:t>
      </w:r>
    </w:p>
    <w:p w:rsidR="005F6617" w:rsidRDefault="005F6617" w:rsidP="005F6617">
      <w:r>
        <w:t xml:space="preserve">Количество кладовых для жильцов дома – 69 шт. </w:t>
      </w:r>
    </w:p>
    <w:p w:rsidR="005F6617" w:rsidRDefault="005F6617" w:rsidP="005F6617">
      <w:r>
        <w:t xml:space="preserve">Площадь нежилого помещения под магазин – 66,0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</w:t>
      </w:r>
    </w:p>
    <w:p w:rsidR="005F6617" w:rsidRDefault="005F6617" w:rsidP="005F6617">
      <w:r>
        <w:t>•</w:t>
      </w:r>
      <w:r>
        <w:tab/>
        <w:t xml:space="preserve">9-ти этажный жилой дом № 2: </w:t>
      </w:r>
    </w:p>
    <w:p w:rsidR="005F6617" w:rsidRDefault="005F6617" w:rsidP="005F6617">
      <w:r>
        <w:t>•</w:t>
      </w:r>
      <w:r>
        <w:tab/>
        <w:t xml:space="preserve">Площадь квартир с учетом балкона (с k=0,3), лоджий (с k=0,5) – 4 016,8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</w:t>
      </w:r>
    </w:p>
    <w:p w:rsidR="005F6617" w:rsidRDefault="005F6617" w:rsidP="005F6617">
      <w:r>
        <w:t>•</w:t>
      </w:r>
      <w:r>
        <w:tab/>
        <w:t xml:space="preserve">Общая жилая площадь квартир – 3 941,2 </w:t>
      </w:r>
      <w:proofErr w:type="spellStart"/>
      <w:r>
        <w:t>кв.м</w:t>
      </w:r>
      <w:proofErr w:type="spellEnd"/>
      <w:r>
        <w:t xml:space="preserve">. </w:t>
      </w:r>
    </w:p>
    <w:p w:rsidR="005F6617" w:rsidRDefault="005F6617" w:rsidP="005F6617">
      <w:r>
        <w:t xml:space="preserve">Количество квартир - 81 шт. </w:t>
      </w:r>
    </w:p>
    <w:p w:rsidR="005F6617" w:rsidRDefault="005F6617" w:rsidP="005F6617">
      <w:r>
        <w:t xml:space="preserve">в </w:t>
      </w:r>
      <w:proofErr w:type="spellStart"/>
      <w:r>
        <w:t>т.ч</w:t>
      </w:r>
      <w:proofErr w:type="spellEnd"/>
      <w:r>
        <w:t xml:space="preserve">.: </w:t>
      </w:r>
    </w:p>
    <w:p w:rsidR="005F6617" w:rsidRDefault="005F6617" w:rsidP="005F6617">
      <w:r>
        <w:t>o</w:t>
      </w:r>
      <w:r>
        <w:tab/>
        <w:t xml:space="preserve">1-но комнатных – 45 шт. </w:t>
      </w:r>
    </w:p>
    <w:p w:rsidR="005F6617" w:rsidRDefault="005F6617" w:rsidP="005F6617">
      <w:r>
        <w:t>o</w:t>
      </w:r>
      <w:r>
        <w:tab/>
        <w:t xml:space="preserve">2-х комнатных – 36 шт. </w:t>
      </w:r>
    </w:p>
    <w:p w:rsidR="005F6617" w:rsidRDefault="005F6617" w:rsidP="005F6617">
      <w:r>
        <w:lastRenderedPageBreak/>
        <w:t xml:space="preserve">Площадь кладовых для жильцов дома – 223,2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</w:t>
      </w:r>
    </w:p>
    <w:p w:rsidR="005F6617" w:rsidRDefault="005F6617" w:rsidP="005F6617">
      <w:r>
        <w:t xml:space="preserve">Количество кладовых для жильцов дома – 58,0 шт. </w:t>
      </w:r>
    </w:p>
    <w:p w:rsidR="005F6617" w:rsidRDefault="005F6617" w:rsidP="005F6617">
      <w:r>
        <w:t xml:space="preserve">Наземная открытая автостоянка (паркинг) – 522,56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</w:t>
      </w:r>
    </w:p>
    <w:p w:rsidR="005F6617" w:rsidRDefault="005F6617" w:rsidP="005F6617">
      <w:r>
        <w:t xml:space="preserve">Количество парковочных мест – 26 шт. </w:t>
      </w:r>
    </w:p>
    <w:p w:rsidR="005F6617" w:rsidRDefault="005F6617" w:rsidP="005F6617">
      <w:r>
        <w:t xml:space="preserve">Наземная открытая автостоянка (паркинг) – 295,35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</w:t>
      </w:r>
    </w:p>
    <w:p w:rsidR="005F6617" w:rsidRDefault="005F6617" w:rsidP="005F6617">
      <w:r>
        <w:t xml:space="preserve">Количество парковочных мест – 13 шт. </w:t>
      </w:r>
    </w:p>
    <w:p w:rsidR="005F6617" w:rsidRDefault="005F6617" w:rsidP="005F6617">
      <w:r>
        <w:t xml:space="preserve">Наземная открытая автостоянка (паркинг) – 197,47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</w:t>
      </w:r>
    </w:p>
    <w:p w:rsidR="005F6617" w:rsidRDefault="005F6617" w:rsidP="005F6617">
      <w:r>
        <w:t xml:space="preserve">Количество парковочных мест – 9 шт. </w:t>
      </w:r>
    </w:p>
    <w:p w:rsidR="005F6617" w:rsidRDefault="005F6617" w:rsidP="005F6617">
      <w:r>
        <w:t xml:space="preserve">6. О функциональном назначении нежилых помещений в многоквартирном доме, не входящих в состав общего имущества в многоквартирном доме, если строящимся объектом недвижимости является многоквартирный дом. </w:t>
      </w:r>
    </w:p>
    <w:p w:rsidR="005F6617" w:rsidRDefault="005F6617" w:rsidP="005F6617">
      <w:r>
        <w:t xml:space="preserve">В подвальных помещениях жилых домов расположены кладовые для жильцов. На первом этаже 17-ти этажного дома расположен магазин шаговой доступности. На территории жилого комплекса будут расположены три наземные открытые автостоянки (паркинги). </w:t>
      </w:r>
    </w:p>
    <w:p w:rsidR="005F6617" w:rsidRDefault="005F6617" w:rsidP="005F6617">
      <w:r>
        <w:t xml:space="preserve">7.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строительства. </w:t>
      </w:r>
    </w:p>
    <w:p w:rsidR="005F6617" w:rsidRDefault="005F6617" w:rsidP="005F6617">
      <w:r>
        <w:t xml:space="preserve">Лестницы и лестничные холлы, лифты и лифтовые холлы с машинным отделением, мусоросборники, </w:t>
      </w:r>
      <w:proofErr w:type="spellStart"/>
      <w:r>
        <w:t>электрощитовые</w:t>
      </w:r>
      <w:proofErr w:type="spellEnd"/>
      <w:r>
        <w:t xml:space="preserve">, насосные, вентиляционные, насосная АПТ, водомерный узел, диспетчерская, помещения консьержа с санузлом. </w:t>
      </w:r>
    </w:p>
    <w:p w:rsidR="005F6617" w:rsidRDefault="005F6617" w:rsidP="005F6617">
      <w:r>
        <w:t xml:space="preserve">8. О предполагаемом сроке получения разрешения на ввод в эксплуатацию строящегося многоквартирного дома и (или) иного объекта недвижимости,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 и (или) иного объекта недвижимости. </w:t>
      </w:r>
    </w:p>
    <w:p w:rsidR="005F6617" w:rsidRDefault="005F6617" w:rsidP="005F6617">
      <w:r>
        <w:t xml:space="preserve">Ввод объекта в эксплуатацию: май 2017 г. </w:t>
      </w:r>
    </w:p>
    <w:p w:rsidR="005F6617" w:rsidRDefault="005F6617" w:rsidP="005F6617">
      <w:r>
        <w:t xml:space="preserve">В приемке объекта принимают участие представители: </w:t>
      </w:r>
    </w:p>
    <w:p w:rsidR="005F6617" w:rsidRDefault="005F6617" w:rsidP="005F6617">
      <w:r>
        <w:t>•</w:t>
      </w:r>
      <w:r>
        <w:tab/>
        <w:t xml:space="preserve">инвестора-застройщика (ООО «ПРОФИ – ИНВЕСТ»); </w:t>
      </w:r>
    </w:p>
    <w:p w:rsidR="005F6617" w:rsidRDefault="005F6617" w:rsidP="005F6617">
      <w:r>
        <w:t>•</w:t>
      </w:r>
      <w:r>
        <w:tab/>
        <w:t>генерального проектировщика (ОАО «</w:t>
      </w:r>
      <w:proofErr w:type="spellStart"/>
      <w:r>
        <w:t>ЦНИИПромзданий</w:t>
      </w:r>
      <w:proofErr w:type="spellEnd"/>
      <w:r>
        <w:t xml:space="preserve">»); </w:t>
      </w:r>
    </w:p>
    <w:p w:rsidR="005F6617" w:rsidRDefault="005F6617" w:rsidP="005F6617">
      <w:r>
        <w:t>•</w:t>
      </w:r>
      <w:r>
        <w:tab/>
        <w:t>генерального подрядчика (ООО «</w:t>
      </w:r>
      <w:proofErr w:type="spellStart"/>
      <w:r>
        <w:t>СтройКвартал</w:t>
      </w:r>
      <w:proofErr w:type="spellEnd"/>
      <w:r>
        <w:t xml:space="preserve">»); </w:t>
      </w:r>
    </w:p>
    <w:p w:rsidR="005F6617" w:rsidRDefault="005F6617" w:rsidP="005F6617">
      <w:r>
        <w:t>•</w:t>
      </w:r>
      <w:r>
        <w:tab/>
        <w:t xml:space="preserve">органов государственного строительного надзора и иных органов и организаций, перечень которых будет определен на основании законодательства, федеральных и территориальных строительных норм и правил, которые будут действовать в момент ввода объекта в эксплуатацию. </w:t>
      </w:r>
    </w:p>
    <w:p w:rsidR="005F6617" w:rsidRDefault="005F6617" w:rsidP="005F6617">
      <w:r>
        <w:t xml:space="preserve">9. О возможных финансовых и прочих рисках при осуществлении проекта строительства и мерах по добровольному страхованию застройщиком таких рисков. </w:t>
      </w:r>
    </w:p>
    <w:p w:rsidR="005F6617" w:rsidRDefault="005F6617" w:rsidP="005F6617">
      <w:proofErr w:type="gramStart"/>
      <w:r>
        <w:lastRenderedPageBreak/>
        <w:t xml:space="preserve"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 </w:t>
      </w:r>
      <w:proofErr w:type="gramEnd"/>
    </w:p>
    <w:p w:rsidR="005F6617" w:rsidRDefault="005F6617" w:rsidP="005F6617">
      <w:r>
        <w:t xml:space="preserve">9.1. О планируемой стоимости строительства (создания) многоквартирного жилого комплекса и (или) иного объекта недвижимости. </w:t>
      </w:r>
    </w:p>
    <w:p w:rsidR="005F6617" w:rsidRDefault="005F6617" w:rsidP="005F6617">
      <w:r>
        <w:t xml:space="preserve">Документы доступны для ознакомления в офисе компании. </w:t>
      </w:r>
    </w:p>
    <w:p w:rsidR="005F6617" w:rsidRDefault="005F6617" w:rsidP="005F6617">
      <w:r>
        <w:t>10. Перечень организаций, осуществляющих основные строительно-монтажные работы и другие работы (подрядчиков). О</w:t>
      </w:r>
    </w:p>
    <w:p w:rsidR="005F6617" w:rsidRDefault="005F6617" w:rsidP="005F6617">
      <w:r>
        <w:t>ОО</w:t>
      </w:r>
      <w:proofErr w:type="gramStart"/>
      <w:r>
        <w:t>O</w:t>
      </w:r>
      <w:proofErr w:type="gramEnd"/>
      <w:r>
        <w:t xml:space="preserve"> «</w:t>
      </w:r>
      <w:proofErr w:type="spellStart"/>
      <w:r>
        <w:t>СтройКвартал</w:t>
      </w:r>
      <w:proofErr w:type="spellEnd"/>
      <w:r>
        <w:t xml:space="preserve">» - генеральный подрядчик. </w:t>
      </w:r>
    </w:p>
    <w:p w:rsidR="005F6617" w:rsidRDefault="005F6617" w:rsidP="005F6617">
      <w:r>
        <w:t xml:space="preserve">11. О способе обеспечения исполнения обязательств застройщика по договору. </w:t>
      </w:r>
    </w:p>
    <w:p w:rsidR="005F6617" w:rsidRDefault="005F6617" w:rsidP="005F6617">
      <w:proofErr w:type="gramStart"/>
      <w:r>
        <w:t>В обеспечение исполнения обязательств застройщика по договору с момента государственной регистрации договора у участников долевого строительства считается находящееся в залоге право собственности на предоставленный для строительства многоэтажного жилого комплекса, в составе которого будет находиться объект долевого строительства, земельный участок и строящийся на этом участке многоэтажный жилой комплекс (в соответствии со ст.13-15 «Федерального закона от 30.12.2004г. № 214-ФЗ «Об участии</w:t>
      </w:r>
      <w:proofErr w:type="gramEnd"/>
      <w:r>
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 </w:t>
      </w:r>
    </w:p>
    <w:p w:rsidR="005F6617" w:rsidRDefault="005F6617" w:rsidP="005F6617">
      <w:r>
        <w:t xml:space="preserve">12. Об иных договорах и сделках, на основании которых привлекаются денежные средства для строительства (создания) многоквартирного жилого комплекса и (или) иного объекта недвижимости, за исключением привлечения денежных средств на основании договоров. </w:t>
      </w:r>
    </w:p>
    <w:p w:rsidR="005F6617" w:rsidRDefault="005F6617" w:rsidP="005F6617">
      <w:r>
        <w:t xml:space="preserve">Иных договоров и сделок, на основании которых </w:t>
      </w:r>
      <w:proofErr w:type="gramStart"/>
      <w:r>
        <w:t>привлекаются денежные средства для строительства многоэтажного жилого комплекса нет</w:t>
      </w:r>
      <w:proofErr w:type="gramEnd"/>
      <w:r>
        <w:t xml:space="preserve">. </w:t>
      </w:r>
    </w:p>
    <w:p w:rsidR="005F6617" w:rsidRDefault="005F6617" w:rsidP="005F6617">
      <w:r>
        <w:t xml:space="preserve"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находятся в офисе ООО «ПРОФИ – ИНВЕСТ» по адресу: г. Москва, </w:t>
      </w:r>
      <w:proofErr w:type="spellStart"/>
      <w:r>
        <w:t>пр</w:t>
      </w:r>
      <w:proofErr w:type="spellEnd"/>
      <w:r>
        <w:t xml:space="preserve">-д Серебрякова, д. 14, стр.5, телефон/факс (495) 665-46-20. </w:t>
      </w:r>
    </w:p>
    <w:p w:rsidR="0027378A" w:rsidRDefault="005F6617" w:rsidP="005F6617">
      <w:r>
        <w:t>Настоящая декларация размещена в сети Интернет на сайте: профи-</w:t>
      </w:r>
      <w:proofErr w:type="spellStart"/>
      <w:r>
        <w:t>инвест</w:t>
      </w:r>
      <w:proofErr w:type="gramStart"/>
      <w:r>
        <w:t>.р</w:t>
      </w:r>
      <w:proofErr w:type="gramEnd"/>
      <w:r>
        <w:t>ф</w:t>
      </w:r>
      <w:proofErr w:type="spellEnd"/>
      <w:r>
        <w:t xml:space="preserve"> 18.08.2014 года. Генеральный директор ООО «ПРОФИ-ИНВЕСТ» А.А. </w:t>
      </w:r>
      <w:proofErr w:type="spellStart"/>
      <w:r>
        <w:t>Демьянко</w:t>
      </w:r>
      <w:bookmarkStart w:id="0" w:name="_GoBack"/>
      <w:bookmarkEnd w:id="0"/>
      <w:proofErr w:type="spellEnd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17"/>
    <w:rsid w:val="00000A4E"/>
    <w:rsid w:val="00011222"/>
    <w:rsid w:val="000143EC"/>
    <w:rsid w:val="000271DA"/>
    <w:rsid w:val="000272A7"/>
    <w:rsid w:val="00035782"/>
    <w:rsid w:val="00037973"/>
    <w:rsid w:val="00041707"/>
    <w:rsid w:val="000442A6"/>
    <w:rsid w:val="00044719"/>
    <w:rsid w:val="0005031B"/>
    <w:rsid w:val="00052ED3"/>
    <w:rsid w:val="000548FE"/>
    <w:rsid w:val="0007390D"/>
    <w:rsid w:val="00075383"/>
    <w:rsid w:val="000807D5"/>
    <w:rsid w:val="00083DC8"/>
    <w:rsid w:val="0008529B"/>
    <w:rsid w:val="000A1CA1"/>
    <w:rsid w:val="000B003F"/>
    <w:rsid w:val="000C732A"/>
    <w:rsid w:val="000C76EE"/>
    <w:rsid w:val="00101735"/>
    <w:rsid w:val="00105CCF"/>
    <w:rsid w:val="00116727"/>
    <w:rsid w:val="001169ED"/>
    <w:rsid w:val="00126E7A"/>
    <w:rsid w:val="00127ADA"/>
    <w:rsid w:val="001308DB"/>
    <w:rsid w:val="00132180"/>
    <w:rsid w:val="0013781F"/>
    <w:rsid w:val="00142EAA"/>
    <w:rsid w:val="0014459A"/>
    <w:rsid w:val="001539D5"/>
    <w:rsid w:val="00156102"/>
    <w:rsid w:val="00172AE7"/>
    <w:rsid w:val="001739BB"/>
    <w:rsid w:val="00176E5C"/>
    <w:rsid w:val="001848B3"/>
    <w:rsid w:val="00186E2B"/>
    <w:rsid w:val="001A7396"/>
    <w:rsid w:val="001B3E19"/>
    <w:rsid w:val="001B521C"/>
    <w:rsid w:val="001C4D57"/>
    <w:rsid w:val="001C60AC"/>
    <w:rsid w:val="001D1071"/>
    <w:rsid w:val="001D193E"/>
    <w:rsid w:val="001D1DF3"/>
    <w:rsid w:val="001F13C4"/>
    <w:rsid w:val="00206DEA"/>
    <w:rsid w:val="0020784D"/>
    <w:rsid w:val="0021607B"/>
    <w:rsid w:val="002167FE"/>
    <w:rsid w:val="0022747A"/>
    <w:rsid w:val="002278BA"/>
    <w:rsid w:val="00251F9B"/>
    <w:rsid w:val="002527DA"/>
    <w:rsid w:val="00253676"/>
    <w:rsid w:val="0026481C"/>
    <w:rsid w:val="002735DD"/>
    <w:rsid w:val="0027378A"/>
    <w:rsid w:val="00274478"/>
    <w:rsid w:val="00275801"/>
    <w:rsid w:val="002774E3"/>
    <w:rsid w:val="002832CA"/>
    <w:rsid w:val="00283FDC"/>
    <w:rsid w:val="00286B9A"/>
    <w:rsid w:val="002A3812"/>
    <w:rsid w:val="002A5833"/>
    <w:rsid w:val="002B5A22"/>
    <w:rsid w:val="002C4D25"/>
    <w:rsid w:val="002C5854"/>
    <w:rsid w:val="002D3AAE"/>
    <w:rsid w:val="002E0396"/>
    <w:rsid w:val="002E1C73"/>
    <w:rsid w:val="002E3188"/>
    <w:rsid w:val="002E5800"/>
    <w:rsid w:val="003035D8"/>
    <w:rsid w:val="00303C50"/>
    <w:rsid w:val="003046EF"/>
    <w:rsid w:val="00313597"/>
    <w:rsid w:val="00317663"/>
    <w:rsid w:val="00321FF5"/>
    <w:rsid w:val="003353FA"/>
    <w:rsid w:val="00340F88"/>
    <w:rsid w:val="00345BFA"/>
    <w:rsid w:val="00373C4C"/>
    <w:rsid w:val="0038436A"/>
    <w:rsid w:val="00385F9C"/>
    <w:rsid w:val="00386895"/>
    <w:rsid w:val="00392203"/>
    <w:rsid w:val="00393167"/>
    <w:rsid w:val="00394431"/>
    <w:rsid w:val="003A56A6"/>
    <w:rsid w:val="003A61A2"/>
    <w:rsid w:val="003B0D3F"/>
    <w:rsid w:val="003C0038"/>
    <w:rsid w:val="003C1EAE"/>
    <w:rsid w:val="003C7005"/>
    <w:rsid w:val="003D158B"/>
    <w:rsid w:val="003D1E61"/>
    <w:rsid w:val="003D5B27"/>
    <w:rsid w:val="003D7F93"/>
    <w:rsid w:val="003E1094"/>
    <w:rsid w:val="003E7327"/>
    <w:rsid w:val="00400958"/>
    <w:rsid w:val="00400F80"/>
    <w:rsid w:val="004138AF"/>
    <w:rsid w:val="00420E95"/>
    <w:rsid w:val="0043266A"/>
    <w:rsid w:val="00436A08"/>
    <w:rsid w:val="00445B25"/>
    <w:rsid w:val="004569BE"/>
    <w:rsid w:val="00456BFE"/>
    <w:rsid w:val="004759AE"/>
    <w:rsid w:val="00481733"/>
    <w:rsid w:val="00497539"/>
    <w:rsid w:val="004A004A"/>
    <w:rsid w:val="004B2CEB"/>
    <w:rsid w:val="004B49E1"/>
    <w:rsid w:val="004C0FFA"/>
    <w:rsid w:val="004C1AB5"/>
    <w:rsid w:val="004C3430"/>
    <w:rsid w:val="004C4D36"/>
    <w:rsid w:val="004C4EA3"/>
    <w:rsid w:val="004D3ACF"/>
    <w:rsid w:val="004E11BD"/>
    <w:rsid w:val="004E2C43"/>
    <w:rsid w:val="004E5883"/>
    <w:rsid w:val="004E6812"/>
    <w:rsid w:val="004F4A9C"/>
    <w:rsid w:val="00531093"/>
    <w:rsid w:val="00535361"/>
    <w:rsid w:val="00535840"/>
    <w:rsid w:val="00541953"/>
    <w:rsid w:val="00544592"/>
    <w:rsid w:val="00545756"/>
    <w:rsid w:val="00555FBA"/>
    <w:rsid w:val="00564056"/>
    <w:rsid w:val="005674B1"/>
    <w:rsid w:val="0059293C"/>
    <w:rsid w:val="005A0443"/>
    <w:rsid w:val="005A2728"/>
    <w:rsid w:val="005A4ABB"/>
    <w:rsid w:val="005A5A73"/>
    <w:rsid w:val="005B6544"/>
    <w:rsid w:val="005C59DD"/>
    <w:rsid w:val="005C76F0"/>
    <w:rsid w:val="005D0677"/>
    <w:rsid w:val="005E4C4F"/>
    <w:rsid w:val="005E4C96"/>
    <w:rsid w:val="005E73E2"/>
    <w:rsid w:val="005F173D"/>
    <w:rsid w:val="005F6617"/>
    <w:rsid w:val="005F6A50"/>
    <w:rsid w:val="00602E58"/>
    <w:rsid w:val="00607EF2"/>
    <w:rsid w:val="00637D0A"/>
    <w:rsid w:val="0064036D"/>
    <w:rsid w:val="00641F86"/>
    <w:rsid w:val="00654F92"/>
    <w:rsid w:val="0065777B"/>
    <w:rsid w:val="00660893"/>
    <w:rsid w:val="00681C33"/>
    <w:rsid w:val="00682B8E"/>
    <w:rsid w:val="00682D1E"/>
    <w:rsid w:val="006849B7"/>
    <w:rsid w:val="0069726C"/>
    <w:rsid w:val="006B2A88"/>
    <w:rsid w:val="006B5AFD"/>
    <w:rsid w:val="006C7889"/>
    <w:rsid w:val="006E516D"/>
    <w:rsid w:val="00716BD7"/>
    <w:rsid w:val="00724A9F"/>
    <w:rsid w:val="00727313"/>
    <w:rsid w:val="0073032B"/>
    <w:rsid w:val="00732F1D"/>
    <w:rsid w:val="00735179"/>
    <w:rsid w:val="00736897"/>
    <w:rsid w:val="00745E5D"/>
    <w:rsid w:val="00765A0B"/>
    <w:rsid w:val="00780082"/>
    <w:rsid w:val="00793123"/>
    <w:rsid w:val="007955B2"/>
    <w:rsid w:val="00796189"/>
    <w:rsid w:val="007A37ED"/>
    <w:rsid w:val="007C07E9"/>
    <w:rsid w:val="007C0F19"/>
    <w:rsid w:val="007C57AD"/>
    <w:rsid w:val="007D2B74"/>
    <w:rsid w:val="007D3ADE"/>
    <w:rsid w:val="007E1859"/>
    <w:rsid w:val="007F00C5"/>
    <w:rsid w:val="007F1ACA"/>
    <w:rsid w:val="00814308"/>
    <w:rsid w:val="00814E6A"/>
    <w:rsid w:val="00824497"/>
    <w:rsid w:val="00830DF6"/>
    <w:rsid w:val="00835EB4"/>
    <w:rsid w:val="00842CC0"/>
    <w:rsid w:val="00856DBA"/>
    <w:rsid w:val="00871034"/>
    <w:rsid w:val="008746F2"/>
    <w:rsid w:val="00890E20"/>
    <w:rsid w:val="00893CCE"/>
    <w:rsid w:val="008A0D45"/>
    <w:rsid w:val="008B03A0"/>
    <w:rsid w:val="008B41AA"/>
    <w:rsid w:val="008D0252"/>
    <w:rsid w:val="008D26DF"/>
    <w:rsid w:val="008D6987"/>
    <w:rsid w:val="008E683E"/>
    <w:rsid w:val="008F35A9"/>
    <w:rsid w:val="009054C9"/>
    <w:rsid w:val="009157B2"/>
    <w:rsid w:val="00922208"/>
    <w:rsid w:val="00936999"/>
    <w:rsid w:val="0094313E"/>
    <w:rsid w:val="00946391"/>
    <w:rsid w:val="00946956"/>
    <w:rsid w:val="0096560A"/>
    <w:rsid w:val="00987315"/>
    <w:rsid w:val="009A0E30"/>
    <w:rsid w:val="009A1904"/>
    <w:rsid w:val="009A6BBF"/>
    <w:rsid w:val="009B1B2A"/>
    <w:rsid w:val="009B350B"/>
    <w:rsid w:val="009C1E39"/>
    <w:rsid w:val="009E3193"/>
    <w:rsid w:val="009E3D3C"/>
    <w:rsid w:val="009E6691"/>
    <w:rsid w:val="00A11195"/>
    <w:rsid w:val="00A158E9"/>
    <w:rsid w:val="00A233DF"/>
    <w:rsid w:val="00A41C29"/>
    <w:rsid w:val="00A76123"/>
    <w:rsid w:val="00A87CE9"/>
    <w:rsid w:val="00AA4088"/>
    <w:rsid w:val="00AA5A1B"/>
    <w:rsid w:val="00AC13CE"/>
    <w:rsid w:val="00AC1E6C"/>
    <w:rsid w:val="00AE04C9"/>
    <w:rsid w:val="00AE6C8F"/>
    <w:rsid w:val="00AE7A1A"/>
    <w:rsid w:val="00B13627"/>
    <w:rsid w:val="00B14AC5"/>
    <w:rsid w:val="00B20590"/>
    <w:rsid w:val="00B236E4"/>
    <w:rsid w:val="00B252D3"/>
    <w:rsid w:val="00B25DC1"/>
    <w:rsid w:val="00B37DD5"/>
    <w:rsid w:val="00B44B80"/>
    <w:rsid w:val="00B62FA8"/>
    <w:rsid w:val="00B801C5"/>
    <w:rsid w:val="00B91D6A"/>
    <w:rsid w:val="00B9373D"/>
    <w:rsid w:val="00B93DCA"/>
    <w:rsid w:val="00B94D47"/>
    <w:rsid w:val="00BB5C95"/>
    <w:rsid w:val="00BC509C"/>
    <w:rsid w:val="00BD17D3"/>
    <w:rsid w:val="00BD54BB"/>
    <w:rsid w:val="00BD75BF"/>
    <w:rsid w:val="00BD76C4"/>
    <w:rsid w:val="00BE67C5"/>
    <w:rsid w:val="00C1599C"/>
    <w:rsid w:val="00C245BF"/>
    <w:rsid w:val="00C34B07"/>
    <w:rsid w:val="00C51A65"/>
    <w:rsid w:val="00C6665B"/>
    <w:rsid w:val="00C73816"/>
    <w:rsid w:val="00C845DD"/>
    <w:rsid w:val="00C872E7"/>
    <w:rsid w:val="00C94398"/>
    <w:rsid w:val="00C96701"/>
    <w:rsid w:val="00CB6280"/>
    <w:rsid w:val="00CD333E"/>
    <w:rsid w:val="00CD4A14"/>
    <w:rsid w:val="00CE2302"/>
    <w:rsid w:val="00CE2B35"/>
    <w:rsid w:val="00D06B15"/>
    <w:rsid w:val="00D2162A"/>
    <w:rsid w:val="00D22974"/>
    <w:rsid w:val="00D3791F"/>
    <w:rsid w:val="00D507FF"/>
    <w:rsid w:val="00D61275"/>
    <w:rsid w:val="00D640F5"/>
    <w:rsid w:val="00D65243"/>
    <w:rsid w:val="00D654D0"/>
    <w:rsid w:val="00D71926"/>
    <w:rsid w:val="00D72736"/>
    <w:rsid w:val="00D82888"/>
    <w:rsid w:val="00D91762"/>
    <w:rsid w:val="00D9408A"/>
    <w:rsid w:val="00D97CE7"/>
    <w:rsid w:val="00DA10C5"/>
    <w:rsid w:val="00DA7F4B"/>
    <w:rsid w:val="00DB3902"/>
    <w:rsid w:val="00DC281E"/>
    <w:rsid w:val="00DE4DCB"/>
    <w:rsid w:val="00E1419E"/>
    <w:rsid w:val="00E252CF"/>
    <w:rsid w:val="00E36DC7"/>
    <w:rsid w:val="00E40255"/>
    <w:rsid w:val="00E419BE"/>
    <w:rsid w:val="00E470E8"/>
    <w:rsid w:val="00E5010F"/>
    <w:rsid w:val="00E53632"/>
    <w:rsid w:val="00E60DAD"/>
    <w:rsid w:val="00E60E71"/>
    <w:rsid w:val="00E70B13"/>
    <w:rsid w:val="00E72F01"/>
    <w:rsid w:val="00E76A58"/>
    <w:rsid w:val="00E81491"/>
    <w:rsid w:val="00E85488"/>
    <w:rsid w:val="00E866C1"/>
    <w:rsid w:val="00E95EDA"/>
    <w:rsid w:val="00E96E2E"/>
    <w:rsid w:val="00E977A7"/>
    <w:rsid w:val="00EB4BBF"/>
    <w:rsid w:val="00EB6331"/>
    <w:rsid w:val="00EC17E5"/>
    <w:rsid w:val="00EC63C1"/>
    <w:rsid w:val="00EC79AC"/>
    <w:rsid w:val="00EE1C5F"/>
    <w:rsid w:val="00EE7660"/>
    <w:rsid w:val="00EF239D"/>
    <w:rsid w:val="00F04110"/>
    <w:rsid w:val="00F05675"/>
    <w:rsid w:val="00F065E2"/>
    <w:rsid w:val="00F1268B"/>
    <w:rsid w:val="00F3333A"/>
    <w:rsid w:val="00F4137F"/>
    <w:rsid w:val="00F649F4"/>
    <w:rsid w:val="00F66A70"/>
    <w:rsid w:val="00F71BD0"/>
    <w:rsid w:val="00F77AC5"/>
    <w:rsid w:val="00F818A8"/>
    <w:rsid w:val="00F83C28"/>
    <w:rsid w:val="00F8468E"/>
    <w:rsid w:val="00F96A45"/>
    <w:rsid w:val="00FA2442"/>
    <w:rsid w:val="00FB6976"/>
    <w:rsid w:val="00FD15DC"/>
    <w:rsid w:val="00FD4234"/>
    <w:rsid w:val="00FE2994"/>
    <w:rsid w:val="00FE2E7C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2215</Words>
  <Characters>12628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2014-10-27T15:05:00Z</dcterms:created>
  <dcterms:modified xsi:type="dcterms:W3CDTF">2014-10-27T15:06:00Z</dcterms:modified>
</cp:coreProperties>
</file>