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A6" w:rsidRPr="00A746A6" w:rsidRDefault="00A746A6" w:rsidP="00A746A6">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A746A6">
        <w:rPr>
          <w:rFonts w:ascii="Helvetica" w:eastAsia="Times New Roman" w:hAnsi="Helvetica" w:cs="Helvetica"/>
          <w:color w:val="000000"/>
          <w:kern w:val="36"/>
          <w:sz w:val="50"/>
          <w:szCs w:val="50"/>
          <w:lang w:eastAsia="uk-UA"/>
        </w:rPr>
        <w:t>Проектная декларация (дом №12)</w:t>
      </w:r>
    </w:p>
    <w:p w:rsidR="00A746A6" w:rsidRPr="00A746A6" w:rsidRDefault="00A746A6" w:rsidP="00A746A6">
      <w:pPr>
        <w:shd w:val="clear" w:color="auto" w:fill="FFFFFF"/>
        <w:spacing w:after="0" w:line="240" w:lineRule="auto"/>
        <w:jc w:val="center"/>
        <w:rPr>
          <w:rFonts w:ascii="Helvetica" w:eastAsia="Times New Roman" w:hAnsi="Helvetica" w:cs="Helvetica"/>
          <w:color w:val="000000"/>
          <w:sz w:val="23"/>
          <w:szCs w:val="23"/>
          <w:lang w:eastAsia="uk-UA"/>
        </w:rPr>
      </w:pPr>
      <w:r w:rsidRPr="00A746A6">
        <w:rPr>
          <w:rFonts w:ascii="Helvetica" w:eastAsia="Times New Roman" w:hAnsi="Helvetica" w:cs="Helvetica"/>
          <w:b/>
          <w:bCs/>
          <w:i/>
          <w:iCs/>
          <w:color w:val="000000"/>
          <w:sz w:val="23"/>
          <w:szCs w:val="23"/>
          <w:lang w:eastAsia="uk-UA"/>
        </w:rPr>
        <w:t>Проектная декларация</w:t>
      </w:r>
    </w:p>
    <w:p w:rsidR="00A746A6" w:rsidRPr="00A746A6" w:rsidRDefault="00A746A6" w:rsidP="00A746A6">
      <w:pPr>
        <w:shd w:val="clear" w:color="auto" w:fill="FFFFFF"/>
        <w:spacing w:after="0" w:line="240" w:lineRule="auto"/>
        <w:jc w:val="center"/>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Общество с ограниченной ответственностью</w:t>
      </w:r>
    </w:p>
    <w:p w:rsidR="00A746A6" w:rsidRPr="00A746A6" w:rsidRDefault="00A746A6" w:rsidP="00A746A6">
      <w:pPr>
        <w:shd w:val="clear" w:color="auto" w:fill="FFFFFF"/>
        <w:spacing w:after="0" w:line="240" w:lineRule="auto"/>
        <w:jc w:val="center"/>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«КОМПАНИЯ ПРОМСЕРВИС»</w:t>
      </w:r>
    </w:p>
    <w:p w:rsidR="00A746A6" w:rsidRPr="00A746A6" w:rsidRDefault="00A746A6" w:rsidP="00A746A6">
      <w:pPr>
        <w:shd w:val="clear" w:color="auto" w:fill="FFFFFF"/>
        <w:spacing w:after="0" w:line="240" w:lineRule="auto"/>
        <w:jc w:val="center"/>
        <w:rPr>
          <w:rFonts w:ascii="Helvetica" w:eastAsia="Times New Roman" w:hAnsi="Helvetica" w:cs="Helvetica"/>
          <w:color w:val="000000"/>
          <w:sz w:val="23"/>
          <w:szCs w:val="23"/>
          <w:lang w:eastAsia="uk-UA"/>
        </w:rPr>
      </w:pPr>
      <w:r w:rsidRPr="00A746A6">
        <w:rPr>
          <w:rFonts w:ascii="Helvetica" w:eastAsia="Times New Roman" w:hAnsi="Helvetica" w:cs="Helvetica"/>
          <w:b/>
          <w:bCs/>
          <w:i/>
          <w:iCs/>
          <w:color w:val="000000"/>
          <w:sz w:val="23"/>
          <w:szCs w:val="23"/>
          <w:lang w:eastAsia="uk-UA"/>
        </w:rPr>
        <w:t>(с изменениями от 28.11.2016 г.)</w:t>
      </w:r>
    </w:p>
    <w:p w:rsidR="00A746A6" w:rsidRPr="00A746A6" w:rsidRDefault="00A746A6" w:rsidP="00A746A6">
      <w:pPr>
        <w:shd w:val="clear" w:color="auto" w:fill="FFFFFF"/>
        <w:spacing w:after="225" w:line="240" w:lineRule="auto"/>
        <w:jc w:val="right"/>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г. Москва «28» ноября 2016 года</w:t>
      </w:r>
    </w:p>
    <w:p w:rsidR="00A746A6" w:rsidRPr="00A746A6" w:rsidRDefault="00A746A6" w:rsidP="00A746A6">
      <w:pPr>
        <w:shd w:val="clear" w:color="auto" w:fill="FFFFFF"/>
        <w:spacing w:after="225" w:line="240" w:lineRule="auto"/>
        <w:jc w:val="center"/>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Проектная декларация</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по строительству 7-ми секционного 4-х этажного жилого дома (дом №12) по адресу: Московская область, Истринский район, Ивановское сельское поселение, д. Высоково.</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Информация о Застройщике</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 Застройщик: </w:t>
      </w:r>
      <w:r w:rsidRPr="00A746A6">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1.1. Юридический адрес Застройщика: </w:t>
      </w:r>
      <w:r w:rsidRPr="00A746A6">
        <w:rPr>
          <w:rFonts w:ascii="Helvetica" w:eastAsia="Times New Roman" w:hAnsi="Helvetica" w:cs="Helvetica"/>
          <w:color w:val="000000"/>
          <w:sz w:val="23"/>
          <w:szCs w:val="23"/>
          <w:lang w:eastAsia="uk-UA"/>
        </w:rPr>
        <w:t>117556, г. Москва, Варшавское шоссе, д.75, корп.1</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1.2. Место нахождения Застройщика</w:t>
      </w:r>
      <w:r w:rsidRPr="00A746A6">
        <w:rPr>
          <w:rFonts w:ascii="Helvetica" w:eastAsia="Times New Roman" w:hAnsi="Helvetica" w:cs="Helvetica"/>
          <w:color w:val="000000"/>
          <w:sz w:val="23"/>
          <w:szCs w:val="23"/>
          <w:lang w:eastAsia="uk-UA"/>
        </w:rPr>
        <w:t>: 129110, г. Москва, ул. Гиляровского, д.47, стр.5.</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1.3. Режим работы Застройщика: </w:t>
      </w:r>
      <w:r w:rsidRPr="00A746A6">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3. Информация об учредителях (участниках) Застройщика:</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3.1. </w:t>
      </w:r>
      <w:r w:rsidRPr="00A746A6">
        <w:rPr>
          <w:rFonts w:ascii="Helvetica" w:eastAsia="Times New Roman" w:hAnsi="Helvetica" w:cs="Helvetica"/>
          <w:color w:val="000000"/>
          <w:sz w:val="23"/>
          <w:szCs w:val="23"/>
          <w:lang w:eastAsia="uk-UA"/>
        </w:rPr>
        <w:t>Федотов Илья Михайлович – 51%.</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3.2. </w:t>
      </w:r>
      <w:r w:rsidRPr="00A746A6">
        <w:rPr>
          <w:rFonts w:ascii="Helvetica" w:eastAsia="Times New Roman" w:hAnsi="Helvetica" w:cs="Helvetica"/>
          <w:color w:val="000000"/>
          <w:sz w:val="23"/>
          <w:szCs w:val="23"/>
          <w:lang w:eastAsia="uk-UA"/>
        </w:rPr>
        <w:t>Челидзе Эльдар Джумберович– 49%.</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lastRenderedPageBreak/>
        <w:t>6-ти секционного 4-х этажного 131-о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A746A6" w:rsidRPr="00A746A6" w:rsidTr="00A746A6">
        <w:tc>
          <w:tcPr>
            <w:tcW w:w="0" w:type="auto"/>
            <w:shd w:val="clear" w:color="auto" w:fill="FFFFFF"/>
            <w:hideMark/>
          </w:tcPr>
          <w:p w:rsidR="00A746A6" w:rsidRPr="00A746A6" w:rsidRDefault="00A746A6" w:rsidP="00A746A6">
            <w:pPr>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A746A6" w:rsidRPr="00A746A6" w:rsidRDefault="00A746A6" w:rsidP="00A746A6">
            <w:pPr>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849 тыс. рублей</w:t>
            </w:r>
          </w:p>
        </w:tc>
      </w:tr>
      <w:tr w:rsidR="00A746A6" w:rsidRPr="00A746A6" w:rsidTr="00A746A6">
        <w:tc>
          <w:tcPr>
            <w:tcW w:w="0" w:type="auto"/>
            <w:shd w:val="clear" w:color="auto" w:fill="FFFFFF"/>
            <w:hideMark/>
          </w:tcPr>
          <w:p w:rsidR="00A746A6" w:rsidRPr="00A746A6" w:rsidRDefault="00A746A6" w:rsidP="00A746A6">
            <w:pPr>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A746A6" w:rsidRPr="00A746A6" w:rsidRDefault="00A746A6" w:rsidP="00A746A6">
            <w:pPr>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220 140 тыс. рублей</w:t>
            </w:r>
          </w:p>
        </w:tc>
      </w:tr>
      <w:tr w:rsidR="00A746A6" w:rsidRPr="00A746A6" w:rsidTr="00A746A6">
        <w:tc>
          <w:tcPr>
            <w:tcW w:w="0" w:type="auto"/>
            <w:shd w:val="clear" w:color="auto" w:fill="FFFFFF"/>
            <w:hideMark/>
          </w:tcPr>
          <w:p w:rsidR="00A746A6" w:rsidRPr="00A746A6" w:rsidRDefault="00A746A6" w:rsidP="00A746A6">
            <w:pPr>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A746A6" w:rsidRPr="00A746A6" w:rsidRDefault="00A746A6" w:rsidP="00A746A6">
            <w:pPr>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1 124 811 тыс. рублей</w:t>
            </w:r>
          </w:p>
        </w:tc>
      </w:tr>
    </w:tbl>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Информация о проекте строительства.</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 Цель проекта строительства: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Строительство 7-ми секционного 4-х этажного жилого дома (дом №12) по адресу: Московская область, Истринский район, Ивановское сельское поселение, д. Высоково.</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Этапы строительства.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lastRenderedPageBreak/>
        <w:t>Начало строительства: I квартал2016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Окончание строительства: IV квартал 2017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Положительное заключение негосударственной экспертизы 77-1-2-0244-15 выдано 28 декабря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секционные 4-х этажные жилые дома (Дома №12, №16, №19) расположенные по адресу: Московская область, Истринский район, Ивановское сельское поселение, д. Высоково».</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2. Информация о разрешении на строительство:</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Разрешение на строительство № RU50-06-3867-2015 от 31.12.2015, выдано: Министерством строительного комплекса Московской области.</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Срок действия разрешения на строительство до 30.12.2017 года.</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3. Права Застройщика на земельный участок:</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3.1. Земельный участок под строительство </w:t>
      </w:r>
      <w:r w:rsidRPr="00A746A6">
        <w:rPr>
          <w:rFonts w:ascii="Helvetica" w:eastAsia="Times New Roman" w:hAnsi="Helvetica" w:cs="Helvetica"/>
          <w:color w:val="000000"/>
          <w:sz w:val="23"/>
          <w:szCs w:val="23"/>
          <w:lang w:eastAsia="uk-UA"/>
        </w:rPr>
        <w:t>7-ми секционного 4-х этажного жилого дома (дом №12) </w:t>
      </w:r>
      <w:r w:rsidRPr="00A746A6">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Земельный участок площадью 6575 (шесть тысяч пятьсот семьдесят пять) кв.м. с кадастровым номером №50:08:0040140:321, расположен по адресу: Московская область, Истринский район, с/пос. Ивановское, вблизи д. Высоково.</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3.2. Границы участка под строительство </w:t>
      </w:r>
      <w:r w:rsidRPr="00A746A6">
        <w:rPr>
          <w:rFonts w:ascii="Helvetica" w:eastAsia="Times New Roman" w:hAnsi="Helvetica" w:cs="Helvetica"/>
          <w:color w:val="000000"/>
          <w:sz w:val="23"/>
          <w:szCs w:val="23"/>
          <w:lang w:eastAsia="uk-UA"/>
        </w:rPr>
        <w:t>7-ми секционного 4-х этажного жилого дома (дом №12)</w:t>
      </w:r>
      <w:r w:rsidRPr="00A746A6">
        <w:rPr>
          <w:rFonts w:ascii="Helvetica" w:eastAsia="Times New Roman" w:hAnsi="Helvetica" w:cs="Helvetica"/>
          <w:b/>
          <w:bCs/>
          <w:color w:val="000000"/>
          <w:sz w:val="23"/>
          <w:szCs w:val="23"/>
          <w:lang w:eastAsia="uk-UA"/>
        </w:rPr>
        <w:t>:</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Участок находится в южной части проектируемого жилого комплекса и имеет границами: с юга и запада – дорожные проезды проектируемого жилого комплекса и далее открытые автомобильные стоянки жилого комплекса; с севера и востока – дорожные проезды проектируемого жилого комплекса и далее проектируемую малоэтажную жилую застройку.</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3.3. Элементы благоустройства:</w:t>
      </w:r>
      <w:r w:rsidRPr="00A746A6">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lastRenderedPageBreak/>
        <w:t>4. Местоположение строящегося объекта капитального строительства: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Строящийся объект капитального строительства 7-ми секционного 4-х этажного жилого дома (дом №12) расположен по адресу: Московская область, Истринский район, с/пос. Ивановское, вблизи д. Высоково.</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5. Количество в составе строящегося </w:t>
      </w:r>
      <w:r w:rsidRPr="00A746A6">
        <w:rPr>
          <w:rFonts w:ascii="Helvetica" w:eastAsia="Times New Roman" w:hAnsi="Helvetica" w:cs="Helvetica"/>
          <w:color w:val="000000"/>
          <w:sz w:val="23"/>
          <w:szCs w:val="23"/>
          <w:lang w:eastAsia="uk-UA"/>
        </w:rPr>
        <w:t>7-ми секционного 4-х этажного жилого дома (дом №12) </w:t>
      </w:r>
      <w:r w:rsidRPr="00A746A6">
        <w:rPr>
          <w:rFonts w:ascii="Helvetica" w:eastAsia="Times New Roman" w:hAnsi="Helvetica" w:cs="Helvetica"/>
          <w:b/>
          <w:bCs/>
          <w:color w:val="000000"/>
          <w:sz w:val="23"/>
          <w:szCs w:val="23"/>
          <w:lang w:eastAsia="uk-UA"/>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Всего 146 квартир общей площадью 8552,1 кв.м.</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Из них:</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Однокомнатных Студий – 49</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Однокомнатных – 16</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Двухкомнатных – 41</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Трехкомнатных - 40</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6. Состав общего имущества в </w:t>
      </w:r>
      <w:r w:rsidRPr="00A746A6">
        <w:rPr>
          <w:rFonts w:ascii="Helvetica" w:eastAsia="Times New Roman" w:hAnsi="Helvetica" w:cs="Helvetica"/>
          <w:color w:val="000000"/>
          <w:sz w:val="23"/>
          <w:szCs w:val="23"/>
          <w:lang w:eastAsia="uk-UA"/>
        </w:rPr>
        <w:t>7-ми секционного 4-х этажного жилого дома (дом №12)</w:t>
      </w:r>
      <w:r w:rsidRPr="00A746A6">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№12).</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6.2. Венткамеры.</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6.3. Электрощитовые.</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6.4. Вспомогательные помещения.</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6.5. Коридоры.</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6.6. Лестничные марши и площадки.</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w:t>
      </w:r>
      <w:r w:rsidRPr="00A746A6">
        <w:rPr>
          <w:rFonts w:ascii="Helvetica" w:eastAsia="Times New Roman" w:hAnsi="Helvetica" w:cs="Helvetica"/>
          <w:color w:val="000000"/>
          <w:sz w:val="23"/>
          <w:szCs w:val="23"/>
          <w:lang w:eastAsia="uk-UA"/>
        </w:rPr>
        <w:t>7-ми секционного 4-х этажного жилого дома (дом №12)</w:t>
      </w:r>
      <w:r w:rsidRPr="00A746A6">
        <w:rPr>
          <w:rFonts w:ascii="Helvetica" w:eastAsia="Times New Roman" w:hAnsi="Helvetica" w:cs="Helvetica"/>
          <w:b/>
          <w:bCs/>
          <w:color w:val="000000"/>
          <w:sz w:val="23"/>
          <w:szCs w:val="23"/>
          <w:lang w:eastAsia="uk-UA"/>
        </w:rPr>
        <w:t>:</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IV квартал 2019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w:t>
      </w:r>
      <w:r w:rsidRPr="00A746A6">
        <w:rPr>
          <w:rFonts w:ascii="Helvetica" w:eastAsia="Times New Roman" w:hAnsi="Helvetica" w:cs="Helvetica"/>
          <w:color w:val="000000"/>
          <w:sz w:val="23"/>
          <w:szCs w:val="23"/>
          <w:lang w:eastAsia="uk-UA"/>
        </w:rPr>
        <w:t>7-ми секционного 4-х этажного жилого дома (дом №12)</w:t>
      </w:r>
      <w:r w:rsidRPr="00A746A6">
        <w:rPr>
          <w:rFonts w:ascii="Helvetica" w:eastAsia="Times New Roman" w:hAnsi="Helvetica" w:cs="Helvetica"/>
          <w:b/>
          <w:bCs/>
          <w:color w:val="000000"/>
          <w:sz w:val="23"/>
          <w:szCs w:val="23"/>
          <w:lang w:eastAsia="uk-UA"/>
        </w:rPr>
        <w:t>:</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 Администрация Истринского муниципального района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 ориентировочная стоимость строительства </w:t>
      </w:r>
      <w:r w:rsidRPr="00A746A6">
        <w:rPr>
          <w:rFonts w:ascii="Helvetica" w:eastAsia="Times New Roman" w:hAnsi="Helvetica" w:cs="Helvetica"/>
          <w:b/>
          <w:bCs/>
          <w:i/>
          <w:iCs/>
          <w:color w:val="000000"/>
          <w:sz w:val="23"/>
          <w:szCs w:val="23"/>
          <w:lang w:eastAsia="uk-UA"/>
        </w:rPr>
        <w:t>299323500,00 (Двести девяносто девять миллионов триста двадцать три тысячи пятьсот) рублей 00 копеек.</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lastRenderedPageBreak/>
        <w:t>Сведения о договорах, на основании которых привлекаются денежные средства для строительства </w:t>
      </w:r>
      <w:r w:rsidRPr="00A746A6">
        <w:rPr>
          <w:rFonts w:ascii="Helvetica" w:eastAsia="Times New Roman" w:hAnsi="Helvetica" w:cs="Helvetica"/>
          <w:color w:val="000000"/>
          <w:sz w:val="23"/>
          <w:szCs w:val="23"/>
          <w:lang w:eastAsia="uk-UA"/>
        </w:rPr>
        <w:t>7-ми секционного 4-х этажного жилого дома (дом №12)</w:t>
      </w:r>
      <w:r w:rsidRPr="00A746A6">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Денежные средства на строительство 7-ми секционного 4-х этажного жилого дома (дом №12)привлекаются по договорам участия в долевом строительстве.</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Генеральный подрядчик:</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Общество с ограниченной ответственностью «ТехСтрой-СК»,</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Сведения о страховой организации:</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1027700078746</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года.</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Сведения о договоре страхования: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35-2079/2016 от 26.01.2016 г.</w:t>
      </w:r>
    </w:p>
    <w:p w:rsidR="00A746A6" w:rsidRPr="00A746A6" w:rsidRDefault="00A746A6" w:rsidP="00A746A6">
      <w:pPr>
        <w:shd w:val="clear" w:color="auto" w:fill="FFFFFF"/>
        <w:spacing w:after="225"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12. </w:t>
      </w:r>
      <w:r w:rsidRPr="00A746A6">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7-ми секционного 4-х этажного жилого дома (дом №12)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Генеральный директор</w:t>
      </w:r>
    </w:p>
    <w:p w:rsidR="00A746A6" w:rsidRPr="00A746A6" w:rsidRDefault="00A746A6" w:rsidP="00A746A6">
      <w:pPr>
        <w:shd w:val="clear" w:color="auto" w:fill="FFFFFF"/>
        <w:spacing w:after="0" w:line="240" w:lineRule="auto"/>
        <w:rPr>
          <w:rFonts w:ascii="Helvetica" w:eastAsia="Times New Roman" w:hAnsi="Helvetica" w:cs="Helvetica"/>
          <w:color w:val="000000"/>
          <w:sz w:val="23"/>
          <w:szCs w:val="23"/>
          <w:lang w:eastAsia="uk-UA"/>
        </w:rPr>
      </w:pPr>
      <w:r w:rsidRPr="00A746A6">
        <w:rPr>
          <w:rFonts w:ascii="Helvetica" w:eastAsia="Times New Roman" w:hAnsi="Helvetica" w:cs="Helvetica"/>
          <w:b/>
          <w:bCs/>
          <w:color w:val="000000"/>
          <w:sz w:val="23"/>
          <w:szCs w:val="23"/>
          <w:lang w:eastAsia="uk-UA"/>
        </w:rPr>
        <w:t>ООО «КОМПАНИЯ ПРОМСЕРВИС» /Челидзе Э.Д./</w:t>
      </w:r>
    </w:p>
    <w:p w:rsidR="00DB22B0" w:rsidRDefault="00DB22B0">
      <w:bookmarkStart w:id="0" w:name="_GoBack"/>
      <w:bookmarkEnd w:id="0"/>
    </w:p>
    <w:sectPr w:rsidR="00DB22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A6"/>
    <w:rsid w:val="00A746A6"/>
    <w:rsid w:val="00DB2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EBFE3-3159-460A-9466-EBE3A900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11193</Words>
  <Characters>6381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2017-01-12T12:09:00Z</dcterms:created>
  <dcterms:modified xsi:type="dcterms:W3CDTF">2017-01-12T12:10:00Z</dcterms:modified>
</cp:coreProperties>
</file>