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86C" w:rsidRDefault="0033286C" w:rsidP="0033286C">
      <w:r>
        <w:t>Проектная декларация</w:t>
      </w:r>
    </w:p>
    <w:p w:rsidR="0033286C" w:rsidRDefault="0033286C" w:rsidP="0033286C"/>
    <w:p w:rsidR="0033286C" w:rsidRDefault="0033286C" w:rsidP="0033286C">
      <w:r>
        <w:t>Общество с ограниченной ответственностью «Авест»</w:t>
      </w:r>
    </w:p>
    <w:p w:rsidR="0033286C" w:rsidRDefault="0033286C" w:rsidP="0033286C"/>
    <w:p w:rsidR="0033286C" w:rsidRDefault="0033286C" w:rsidP="0033286C">
      <w:r>
        <w:t>(с изменениями от 03.11.2017 г.)</w:t>
      </w:r>
    </w:p>
    <w:p w:rsidR="0033286C" w:rsidRDefault="0033286C" w:rsidP="0033286C"/>
    <w:p w:rsidR="0033286C" w:rsidRDefault="0033286C" w:rsidP="0033286C">
      <w:r>
        <w:t>г. Москва «03» ноября 2017 года</w:t>
      </w:r>
    </w:p>
    <w:p w:rsidR="0033286C" w:rsidRDefault="0033286C" w:rsidP="0033286C"/>
    <w:p w:rsidR="0033286C" w:rsidRDefault="0033286C" w:rsidP="0033286C">
      <w:r>
        <w:t>Проектная декларация</w:t>
      </w:r>
    </w:p>
    <w:p w:rsidR="0033286C" w:rsidRDefault="0033286C" w:rsidP="0033286C"/>
    <w:p w:rsidR="0033286C" w:rsidRDefault="0033286C" w:rsidP="0033286C">
      <w:r>
        <w:t>по строительству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по адресу: Московская область, г. Красногорск, мкр. Опалиха, (ЖК «Опалиха Парк»)</w:t>
      </w:r>
    </w:p>
    <w:p w:rsidR="0033286C" w:rsidRDefault="0033286C" w:rsidP="0033286C"/>
    <w:p w:rsidR="0033286C" w:rsidRDefault="0033286C" w:rsidP="0033286C">
      <w:r>
        <w:t>ИНФОРМАЦИЯ О ЗАСТРОЙЩИКЕ</w:t>
      </w:r>
    </w:p>
    <w:p w:rsidR="0033286C" w:rsidRDefault="0033286C" w:rsidP="0033286C"/>
    <w:p w:rsidR="0033286C" w:rsidRDefault="0033286C" w:rsidP="0033286C">
      <w:r>
        <w:t>1. Застройщик: Общество с ограниченной ответственностью «Авест», (сокращенное наименование Общества: ООО «Авест»).</w:t>
      </w:r>
    </w:p>
    <w:p w:rsidR="0033286C" w:rsidRDefault="0033286C" w:rsidP="0033286C"/>
    <w:p w:rsidR="0033286C" w:rsidRDefault="0033286C" w:rsidP="0033286C">
      <w:r>
        <w:t>1.1. Юридический адрес Застройщика: 115230, г. Москва, Электролитный проезд, д. 1, корп. 4, пом. VI, комн. 4</w:t>
      </w:r>
    </w:p>
    <w:p w:rsidR="0033286C" w:rsidRDefault="0033286C" w:rsidP="0033286C"/>
    <w:p w:rsidR="0033286C" w:rsidRDefault="0033286C" w:rsidP="0033286C">
      <w:r>
        <w:t>1.2. Место нахождения Застройщика: 129110, г. Москва, ул. Гиляровского, д.47, стр.5.</w:t>
      </w:r>
    </w:p>
    <w:p w:rsidR="0033286C" w:rsidRDefault="0033286C" w:rsidP="0033286C"/>
    <w:p w:rsidR="0033286C" w:rsidRDefault="0033286C" w:rsidP="0033286C">
      <w:r>
        <w:t>1.3. Режим работы Застройщика: с 9.00 до 18.00 по будням. Обед с 13.00 до 14.00.</w:t>
      </w:r>
    </w:p>
    <w:p w:rsidR="0033286C" w:rsidRDefault="0033286C" w:rsidP="0033286C"/>
    <w:p w:rsidR="0033286C" w:rsidRDefault="0033286C" w:rsidP="0033286C">
      <w:r>
        <w:t>2. Информация о государственной регистрации Застройщика:</w:t>
      </w:r>
    </w:p>
    <w:p w:rsidR="0033286C" w:rsidRDefault="0033286C" w:rsidP="0033286C"/>
    <w:p w:rsidR="0033286C" w:rsidRDefault="0033286C" w:rsidP="0033286C">
      <w:r>
        <w:t>Общество с ограниченной ответственностью «Авест» зарегистрировано 02.11.2005 г. в Межрайонной инспекции ФНС России №46 по г. Москве, Свидетельство о государственной регистрации юридического лица серия 77 №005264744, ОГРН 1057748879990, Свидетельство о постановке на учет Российской организации в налоговом органе по месту нахождения на территории Российской Федерации серия 77 № 005264745, выданное 05 ноября 2005 года Инспекцией Федеральной налоговой службы №24 по г. Москве, ИНН 7724559389, КПП 772401001.</w:t>
      </w:r>
    </w:p>
    <w:p w:rsidR="0033286C" w:rsidRDefault="0033286C" w:rsidP="0033286C"/>
    <w:p w:rsidR="0033286C" w:rsidRDefault="0033286C" w:rsidP="0033286C">
      <w:r>
        <w:t>3. Информация об учредителях (участниках) Застройщика:</w:t>
      </w:r>
    </w:p>
    <w:p w:rsidR="0033286C" w:rsidRDefault="0033286C" w:rsidP="0033286C"/>
    <w:p w:rsidR="0033286C" w:rsidRDefault="0033286C" w:rsidP="0033286C">
      <w:r>
        <w:t>3.1. Челидзе Эльдар Джумберович – 50%.</w:t>
      </w:r>
    </w:p>
    <w:p w:rsidR="0033286C" w:rsidRDefault="0033286C" w:rsidP="0033286C"/>
    <w:p w:rsidR="0033286C" w:rsidRDefault="0033286C" w:rsidP="0033286C">
      <w:r>
        <w:t>3.2. Федотов Илья Михайлович – 50%</w:t>
      </w:r>
    </w:p>
    <w:p w:rsidR="0033286C" w:rsidRDefault="0033286C" w:rsidP="0033286C"/>
    <w:p w:rsidR="0033286C" w:rsidRDefault="0033286C" w:rsidP="0033286C">
      <w: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 Нет.</w:t>
      </w:r>
    </w:p>
    <w:p w:rsidR="0033286C" w:rsidRDefault="0033286C" w:rsidP="0033286C"/>
    <w:p w:rsidR="0033286C" w:rsidRDefault="0033286C" w:rsidP="0033286C">
      <w: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 Нет</w:t>
      </w:r>
    </w:p>
    <w:p w:rsidR="0033286C" w:rsidRDefault="0033286C" w:rsidP="0033286C"/>
    <w:p w:rsidR="0033286C" w:rsidRDefault="0033286C" w:rsidP="0033286C">
      <w:r>
        <w:t>6. Финансово-экономическое состояние Застройщика на 30.09.2017 г.</w:t>
      </w:r>
    </w:p>
    <w:p w:rsidR="0033286C" w:rsidRDefault="0033286C" w:rsidP="0033286C"/>
    <w:p w:rsidR="0033286C" w:rsidRDefault="0033286C" w:rsidP="0033286C">
      <w:r>
        <w:t>Финансовый результат</w:t>
      </w:r>
    </w:p>
    <w:p w:rsidR="0033286C" w:rsidRDefault="0033286C" w:rsidP="0033286C"/>
    <w:p w:rsidR="0033286C" w:rsidRDefault="0033286C" w:rsidP="0033286C">
      <w:r>
        <w:t>346 тыс. рублей</w:t>
      </w:r>
    </w:p>
    <w:p w:rsidR="0033286C" w:rsidRDefault="0033286C" w:rsidP="0033286C"/>
    <w:p w:rsidR="0033286C" w:rsidRDefault="0033286C" w:rsidP="0033286C">
      <w:r>
        <w:t>Размер кредиторской задолженности</w:t>
      </w:r>
    </w:p>
    <w:p w:rsidR="0033286C" w:rsidRDefault="0033286C" w:rsidP="0033286C"/>
    <w:p w:rsidR="0033286C" w:rsidRDefault="0033286C" w:rsidP="0033286C">
      <w:r>
        <w:t>73 792 тыс. рублей</w:t>
      </w:r>
    </w:p>
    <w:p w:rsidR="0033286C" w:rsidRDefault="0033286C" w:rsidP="0033286C"/>
    <w:p w:rsidR="0033286C" w:rsidRDefault="0033286C" w:rsidP="0033286C">
      <w:r>
        <w:t xml:space="preserve">Размер дебиторской задолженности </w:t>
      </w:r>
    </w:p>
    <w:p w:rsidR="0033286C" w:rsidRDefault="0033286C" w:rsidP="0033286C"/>
    <w:p w:rsidR="0033286C" w:rsidRDefault="0033286C" w:rsidP="0033286C">
      <w:r>
        <w:t>171 902 тыс. рублей</w:t>
      </w:r>
    </w:p>
    <w:p w:rsidR="0033286C" w:rsidRDefault="0033286C" w:rsidP="0033286C"/>
    <w:p w:rsidR="0033286C" w:rsidRDefault="0033286C" w:rsidP="0033286C">
      <w:r>
        <w:t>ИНФОРМАЦИЯ О ПРОЕКТЕ СТРОИТЕЛЬСТВА</w:t>
      </w:r>
    </w:p>
    <w:p w:rsidR="0033286C" w:rsidRDefault="0033286C" w:rsidP="0033286C"/>
    <w:p w:rsidR="0033286C" w:rsidRDefault="0033286C" w:rsidP="0033286C">
      <w:r>
        <w:t>1. Цель проекта строительства:</w:t>
      </w:r>
    </w:p>
    <w:p w:rsidR="0033286C" w:rsidRDefault="0033286C" w:rsidP="0033286C"/>
    <w:p w:rsidR="0033286C" w:rsidRDefault="0033286C" w:rsidP="0033286C">
      <w:r>
        <w:t>Строительство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по адресу: Московская область, г. Красногорск, мкр. Опалиха. Коммерческое наименование: Жилой Комплекс «Опалиха Парк».</w:t>
      </w:r>
    </w:p>
    <w:p w:rsidR="0033286C" w:rsidRDefault="0033286C" w:rsidP="0033286C"/>
    <w:p w:rsidR="0033286C" w:rsidRDefault="0033286C" w:rsidP="0033286C">
      <w:r>
        <w:lastRenderedPageBreak/>
        <w:t>Этапы строительства:</w:t>
      </w:r>
    </w:p>
    <w:p w:rsidR="0033286C" w:rsidRDefault="0033286C" w:rsidP="0033286C"/>
    <w:p w:rsidR="0033286C" w:rsidRDefault="0033286C" w:rsidP="0033286C">
      <w:r>
        <w:t>Начало строительства: I квартал2016 г.</w:t>
      </w:r>
    </w:p>
    <w:p w:rsidR="0033286C" w:rsidRDefault="0033286C" w:rsidP="0033286C"/>
    <w:p w:rsidR="0033286C" w:rsidRDefault="0033286C" w:rsidP="0033286C">
      <w:r>
        <w:t>Окончание строительства: I квартал 2018 г.</w:t>
      </w:r>
    </w:p>
    <w:p w:rsidR="0033286C" w:rsidRDefault="0033286C" w:rsidP="0033286C"/>
    <w:p w:rsidR="0033286C" w:rsidRDefault="0033286C" w:rsidP="0033286C">
      <w:r>
        <w:t>Ввод объекта в эксплуатацию: 30 июня 2019 г.</w:t>
      </w:r>
    </w:p>
    <w:p w:rsidR="0033286C" w:rsidRDefault="0033286C" w:rsidP="0033286C"/>
    <w:p w:rsidR="0033286C" w:rsidRDefault="0033286C" w:rsidP="0033286C">
      <w:r>
        <w:t>Результаты проведения государственной экспертизы проектной документации:</w:t>
      </w:r>
    </w:p>
    <w:p w:rsidR="0033286C" w:rsidRDefault="0033286C" w:rsidP="0033286C"/>
    <w:p w:rsidR="0033286C" w:rsidRDefault="0033286C" w:rsidP="0033286C">
      <w:r>
        <w:t>Положительное заключение государственной экспертизы №50-1-4-0085-14 выдано 03.02.2014 г. Государственным автономным учреждением Московской области «Московская областная государственная экспертиза». Объект капитального строительства «Строительство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w:t>
      </w:r>
    </w:p>
    <w:p w:rsidR="0033286C" w:rsidRDefault="0033286C" w:rsidP="0033286C"/>
    <w:p w:rsidR="0033286C" w:rsidRDefault="0033286C" w:rsidP="0033286C">
      <w:r>
        <w:t>Положительное заключение экспертизы 77-2-1-2-0090-16 выдано 25 июля 2016 года ООО «Проектное бюро №1», Свидетельства об аккредитации на право проведения негосударственной экспертизы проектной документации №RA.RU.610906, №RA.RU.610754 г. Объект капитального строительства «Комплекс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Корректировка 1, корп. 5».</w:t>
      </w:r>
    </w:p>
    <w:p w:rsidR="0033286C" w:rsidRDefault="0033286C" w:rsidP="0033286C"/>
    <w:p w:rsidR="0033286C" w:rsidRDefault="0033286C" w:rsidP="0033286C">
      <w:r>
        <w:t>2. Информация о разрешении на строительство:</w:t>
      </w:r>
    </w:p>
    <w:p w:rsidR="0033286C" w:rsidRDefault="0033286C" w:rsidP="0033286C"/>
    <w:p w:rsidR="0033286C" w:rsidRDefault="0033286C" w:rsidP="0033286C">
      <w:r>
        <w:t>Разрешение на строительство № RU 50505102-442 от 25.03.2014 года, выдано: Администрацией городского поселения Красногорск. Срок действия разрешения на строительство до 25.03.2018 года.</w:t>
      </w:r>
    </w:p>
    <w:p w:rsidR="0033286C" w:rsidRDefault="0033286C" w:rsidP="0033286C"/>
    <w:p w:rsidR="0033286C" w:rsidRDefault="0033286C" w:rsidP="0033286C">
      <w:r>
        <w:t>3. Права Застройщика на земельный участок:</w:t>
      </w:r>
    </w:p>
    <w:p w:rsidR="0033286C" w:rsidRDefault="0033286C" w:rsidP="0033286C"/>
    <w:p w:rsidR="0033286C" w:rsidRDefault="0033286C" w:rsidP="0033286C">
      <w:r>
        <w:t>3.1. Земельный участок, отведенный под строительство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площадью 11342 кв.м, с кадастровым номером 50:11:0000000:169373 (свидетельство о государственной регистрации права от 01.09.2015 г. бланк 50-БА 714323, номер записи государственной регистрации в ЕГРП №50-50/011-50/011/011/2015-2443/1 от 01.09.2015 г., принадлежащий ООО «Авест» на праве собственности, категория земель – земли населенных пунктов, разрешенное использование – для малоэтажного и среднеэтажного жилищного строительства.</w:t>
      </w:r>
    </w:p>
    <w:p w:rsidR="0033286C" w:rsidRDefault="0033286C" w:rsidP="0033286C"/>
    <w:p w:rsidR="0033286C" w:rsidRDefault="0033286C" w:rsidP="0033286C">
      <w:r>
        <w:t>3.2. Элементы благоустройства: проектом предусмотрено комплексное благоустройство территории с устройством газонов, устройство спортивных и детских площадок, устройство пожарного проезда, асфальтирование дорог, высадка деревьев, устройство открытой стоянки.</w:t>
      </w:r>
    </w:p>
    <w:p w:rsidR="0033286C" w:rsidRDefault="0033286C" w:rsidP="0033286C"/>
    <w:p w:rsidR="0033286C" w:rsidRDefault="0033286C" w:rsidP="0033286C">
      <w:r>
        <w:t>4. Местоположение строящегося жилого комплекса:</w:t>
      </w:r>
    </w:p>
    <w:p w:rsidR="0033286C" w:rsidRDefault="0033286C" w:rsidP="0033286C"/>
    <w:p w:rsidR="0033286C" w:rsidRDefault="0033286C" w:rsidP="0033286C">
      <w:r>
        <w:t>Московская область, г. Красногорск, мкр. Опалиха</w:t>
      </w:r>
    </w:p>
    <w:p w:rsidR="0033286C" w:rsidRDefault="0033286C" w:rsidP="0033286C"/>
    <w:p w:rsidR="0033286C" w:rsidRDefault="0033286C" w:rsidP="0033286C">
      <w:r>
        <w:t>4.1. Границы участка Корпуса 5 входящего в состав строительства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по адресу: Московская область, г. Красногорск, мкр. Опалиха:</w:t>
      </w:r>
    </w:p>
    <w:p w:rsidR="0033286C" w:rsidRDefault="0033286C" w:rsidP="0033286C"/>
    <w:p w:rsidR="0033286C" w:rsidRDefault="0033286C" w:rsidP="0033286C">
      <w:r>
        <w:t>С севера – территория строительства Корпуса 1 (5-8 этажного 11- секционного здания С-образной формы, входящего в состав строительства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с востока - Корпуса 1 (5-8 этажного 11- секционного здания С-образной формы, входящего в состав строительства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с юга - территория строительства Корпуса 4 (8 этажного 2- секционного здания прямоугольной формы, входящего в состав строительства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с запада - заболоченное русло р. Липка, далее земли лесного фонда Истринского лесничества Опалиховского участкового лесничества.</w:t>
      </w:r>
    </w:p>
    <w:p w:rsidR="0033286C" w:rsidRDefault="0033286C" w:rsidP="0033286C"/>
    <w:p w:rsidR="0033286C" w:rsidRDefault="0033286C" w:rsidP="0033286C">
      <w:r>
        <w:t>Русло реки подлежит реконструкции с формированием двух рекреационных прудов (№1,№2), гидрботанической площадки, открытого русла реки, соединяющего указанные водные объекты. По проектной документации «Реконструкция участка реки Липка в мкр. Опалиха г. Красногорска Московской области» получено положительное заключение ГАУ МО «Мособлэкспертиза» от 19.11.2012 года №50-1-4-1743-12. Участок свободен от застройки и инженерных коммуникаций на территории.</w:t>
      </w:r>
    </w:p>
    <w:p w:rsidR="0033286C" w:rsidRDefault="0033286C" w:rsidP="0033286C"/>
    <w:p w:rsidR="0033286C" w:rsidRDefault="0033286C" w:rsidP="0033286C">
      <w:r>
        <w:t>5. Количество в составе строящегося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33286C" w:rsidRDefault="0033286C" w:rsidP="0033286C"/>
    <w:p w:rsidR="0033286C" w:rsidRDefault="0033286C" w:rsidP="0033286C">
      <w:r>
        <w:t>Корпус №5 – 5-8 этажное 4- секционное здание Г-образной формы, расположен на земельном участке с кадастровыми номерами 50:11:0000000:169373</w:t>
      </w:r>
    </w:p>
    <w:p w:rsidR="0033286C" w:rsidRDefault="0033286C" w:rsidP="0033286C"/>
    <w:p w:rsidR="0033286C" w:rsidRDefault="0033286C" w:rsidP="0033286C">
      <w:r>
        <w:t>Этажность – 5-8</w:t>
      </w:r>
    </w:p>
    <w:p w:rsidR="0033286C" w:rsidRDefault="0033286C" w:rsidP="0033286C"/>
    <w:p w:rsidR="0033286C" w:rsidRDefault="0033286C" w:rsidP="0033286C">
      <w:r>
        <w:t>Общий строительный объем здания 51113,25 куб. м.</w:t>
      </w:r>
    </w:p>
    <w:p w:rsidR="0033286C" w:rsidRDefault="0033286C" w:rsidP="0033286C"/>
    <w:p w:rsidR="0033286C" w:rsidRDefault="0033286C" w:rsidP="0033286C">
      <w:r>
        <w:t>Общая площадь квартир – 8058,6 кв.м.</w:t>
      </w:r>
    </w:p>
    <w:p w:rsidR="0033286C" w:rsidRDefault="0033286C" w:rsidP="0033286C"/>
    <w:p w:rsidR="0033286C" w:rsidRDefault="0033286C" w:rsidP="0033286C">
      <w:r>
        <w:t>Площадь нежилых помещений – 0 кв.м.</w:t>
      </w:r>
    </w:p>
    <w:p w:rsidR="0033286C" w:rsidRDefault="0033286C" w:rsidP="0033286C"/>
    <w:p w:rsidR="0033286C" w:rsidRDefault="0033286C" w:rsidP="0033286C">
      <w:r>
        <w:t>Количество квартир – 171, в том числе:</w:t>
      </w:r>
    </w:p>
    <w:p w:rsidR="0033286C" w:rsidRDefault="0033286C" w:rsidP="0033286C"/>
    <w:p w:rsidR="0033286C" w:rsidRDefault="0033286C" w:rsidP="0033286C">
      <w:r>
        <w:t>Однокомнатных студий -79,</w:t>
      </w:r>
    </w:p>
    <w:p w:rsidR="0033286C" w:rsidRDefault="0033286C" w:rsidP="0033286C"/>
    <w:p w:rsidR="0033286C" w:rsidRDefault="0033286C" w:rsidP="0033286C">
      <w:r>
        <w:t>Однокомнатных – 31,</w:t>
      </w:r>
    </w:p>
    <w:p w:rsidR="0033286C" w:rsidRDefault="0033286C" w:rsidP="0033286C"/>
    <w:p w:rsidR="0033286C" w:rsidRDefault="0033286C" w:rsidP="0033286C">
      <w:r>
        <w:t>Двухкомнатных – 38,</w:t>
      </w:r>
    </w:p>
    <w:p w:rsidR="0033286C" w:rsidRDefault="0033286C" w:rsidP="0033286C"/>
    <w:p w:rsidR="0033286C" w:rsidRDefault="0033286C" w:rsidP="0033286C">
      <w:r>
        <w:t>Трехкомнатных –23.</w:t>
      </w:r>
    </w:p>
    <w:p w:rsidR="0033286C" w:rsidRDefault="0033286C" w:rsidP="0033286C"/>
    <w:p w:rsidR="0033286C" w:rsidRDefault="0033286C" w:rsidP="0033286C">
      <w:r>
        <w:t>6. Состав общего имущества,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33286C" w:rsidRDefault="0033286C" w:rsidP="0033286C"/>
    <w:p w:rsidR="0033286C" w:rsidRDefault="0033286C" w:rsidP="0033286C">
      <w:r>
        <w:t>Внутренние инженерные коммуникации, помещения общего пользования, в том числе лестничные марши, технический этаж, этажные коридоры, холлы, лифтовые и коридорные тамбуры, кровля, помещения вент.камер, этажные электрощитовые, помещения для хранения инвентаря и оборудования для эксплуатации жилого комплекса, нежилые помещения, технические помещения.</w:t>
      </w:r>
    </w:p>
    <w:p w:rsidR="0033286C" w:rsidRDefault="0033286C" w:rsidP="0033286C"/>
    <w:p w:rsidR="0033286C" w:rsidRDefault="0033286C" w:rsidP="0033286C">
      <w:r>
        <w:t>7. Предполагаемый срок получения разрешения на ввод в эксплуатацию строящегося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II квартал 2019 г.</w:t>
      </w:r>
    </w:p>
    <w:p w:rsidR="0033286C" w:rsidRDefault="0033286C" w:rsidP="0033286C"/>
    <w:p w:rsidR="0033286C" w:rsidRDefault="0033286C" w:rsidP="0033286C">
      <w:r>
        <w:t>Разрешение на ввод в эксплуатацию выдается Министерством строительного комплекса Московской области.</w:t>
      </w:r>
    </w:p>
    <w:p w:rsidR="0033286C" w:rsidRDefault="0033286C" w:rsidP="0033286C"/>
    <w:p w:rsidR="0033286C" w:rsidRDefault="0033286C" w:rsidP="0033286C">
      <w:r>
        <w:lastRenderedPageBreak/>
        <w:t>8. Перечень органов государственной власти, органов местного самоуправления и организаций, представители которых участвуют в приемке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w:t>
      </w:r>
    </w:p>
    <w:p w:rsidR="0033286C" w:rsidRDefault="0033286C" w:rsidP="0033286C"/>
    <w:p w:rsidR="0033286C" w:rsidRDefault="0033286C" w:rsidP="0033286C">
      <w:r>
        <w:t>- Органы исполнительной власти г.п. Красногорск,</w:t>
      </w:r>
    </w:p>
    <w:p w:rsidR="0033286C" w:rsidRDefault="0033286C" w:rsidP="0033286C"/>
    <w:p w:rsidR="0033286C" w:rsidRDefault="0033286C" w:rsidP="0033286C">
      <w:r>
        <w:t>- Главное управление архитектуры и градостроительства МО.</w:t>
      </w:r>
    </w:p>
    <w:p w:rsidR="0033286C" w:rsidRDefault="0033286C" w:rsidP="0033286C"/>
    <w:p w:rsidR="0033286C" w:rsidRDefault="0033286C" w:rsidP="0033286C">
      <w:r>
        <w:t>- Эксплуатирующие организации, и иные государственные органы и организации, перечень которых будет определен на основании законодательства, федеральных и территориальных строительных норм и правил, которые будут действовать в момент ввода жилого дома в эксплуатацию.</w:t>
      </w:r>
    </w:p>
    <w:p w:rsidR="0033286C" w:rsidRDefault="0033286C" w:rsidP="0033286C"/>
    <w:p w:rsidR="0033286C" w:rsidRDefault="0033286C" w:rsidP="0033286C">
      <w:r>
        <w:t>9. Возможные финансовые и прочие риски при осуществлении проекта строительства и ориентировочная стоимость строительства:</w:t>
      </w:r>
    </w:p>
    <w:p w:rsidR="0033286C" w:rsidRDefault="0033286C" w:rsidP="0033286C"/>
    <w:p w:rsidR="0033286C" w:rsidRDefault="0033286C" w:rsidP="0033286C">
      <w:r>
        <w:t>- возможное повышение цен на строительные материалы и субподрядные работы;</w:t>
      </w:r>
    </w:p>
    <w:p w:rsidR="0033286C" w:rsidRDefault="0033286C" w:rsidP="0033286C"/>
    <w:p w:rsidR="0033286C" w:rsidRDefault="0033286C" w:rsidP="0033286C">
      <w:r>
        <w:t>- ориентировочная стоимость строительства 283 444 000,00 (Двести восемьдесят три миллиона четыреста сорок четыре тысячи) рублей 00 копеек.</w:t>
      </w:r>
    </w:p>
    <w:p w:rsidR="0033286C" w:rsidRDefault="0033286C" w:rsidP="0033286C"/>
    <w:p w:rsidR="0033286C" w:rsidRDefault="0033286C" w:rsidP="0033286C">
      <w:r>
        <w:t>Сведения о договорах, на основании которых привлекаются денежные средства для строительства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за исключением привлечения денежных средств на основании договоров участия в долевом строительстве:</w:t>
      </w:r>
    </w:p>
    <w:p w:rsidR="0033286C" w:rsidRDefault="0033286C" w:rsidP="0033286C"/>
    <w:p w:rsidR="0033286C" w:rsidRDefault="0033286C" w:rsidP="0033286C">
      <w:r>
        <w:t>Денежные средства на строительство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привлекаются по договорам участия в долевом строительстве.</w:t>
      </w:r>
    </w:p>
    <w:p w:rsidR="0033286C" w:rsidRDefault="0033286C" w:rsidP="0033286C"/>
    <w:p w:rsidR="0033286C" w:rsidRDefault="0033286C" w:rsidP="0033286C">
      <w:r>
        <w:t>Меры по добровольному страхованию Застройщиком таких рисков не принимались.</w:t>
      </w:r>
    </w:p>
    <w:p w:rsidR="0033286C" w:rsidRDefault="0033286C" w:rsidP="0033286C"/>
    <w:p w:rsidR="0033286C" w:rsidRDefault="0033286C" w:rsidP="0033286C">
      <w:r>
        <w:t>10. Перечень организаций, осуществляющих основные строительно-монтажные и другие работы:</w:t>
      </w:r>
    </w:p>
    <w:p w:rsidR="0033286C" w:rsidRDefault="0033286C" w:rsidP="0033286C"/>
    <w:p w:rsidR="0033286C" w:rsidRDefault="0033286C" w:rsidP="0033286C">
      <w:r>
        <w:t>Генеральный подрядчик:</w:t>
      </w:r>
    </w:p>
    <w:p w:rsidR="0033286C" w:rsidRDefault="0033286C" w:rsidP="0033286C"/>
    <w:p w:rsidR="0033286C" w:rsidRDefault="0033286C" w:rsidP="0033286C">
      <w:r>
        <w:t>Общество с ограниченной ответственностью «ТехСтрой-СК»,</w:t>
      </w:r>
    </w:p>
    <w:p w:rsidR="0033286C" w:rsidRDefault="0033286C" w:rsidP="0033286C"/>
    <w:p w:rsidR="0033286C" w:rsidRDefault="0033286C" w:rsidP="0033286C">
      <w:r>
        <w:t>115230, город Москва, Электролитный проезд, д.3, стр.12, офис 1, ИНН 7726712547,</w:t>
      </w:r>
    </w:p>
    <w:p w:rsidR="0033286C" w:rsidRDefault="0033286C" w:rsidP="0033286C"/>
    <w:p w:rsidR="0033286C" w:rsidRDefault="0033286C" w:rsidP="0033286C">
      <w: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33286C" w:rsidRDefault="0033286C" w:rsidP="0033286C"/>
    <w:p w:rsidR="0033286C" w:rsidRDefault="0033286C" w:rsidP="0033286C">
      <w:r>
        <w:t>11. Способ обеспечения исполнения обязательств Застройщика по договору:</w:t>
      </w:r>
    </w:p>
    <w:p w:rsidR="0033286C" w:rsidRDefault="0033286C" w:rsidP="0033286C"/>
    <w:p w:rsidR="0033286C" w:rsidRDefault="0033286C" w:rsidP="0033286C">
      <w: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3286C" w:rsidRDefault="0033286C" w:rsidP="0033286C"/>
    <w:p w:rsidR="0033286C" w:rsidRDefault="0033286C" w:rsidP="0033286C">
      <w: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3286C" w:rsidRDefault="0033286C" w:rsidP="0033286C"/>
    <w:p w:rsidR="0033286C" w:rsidRDefault="0033286C" w:rsidP="0033286C">
      <w:r>
        <w:t>Сведения о страховых организациях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w:t>
      </w:r>
    </w:p>
    <w:p w:rsidR="0033286C" w:rsidRDefault="0033286C" w:rsidP="0033286C"/>
    <w:p w:rsidR="0033286C" w:rsidRDefault="0033286C" w:rsidP="0033286C">
      <w:r>
        <w:t>Общество с ограниченной ответственностью «Региональная страховая компания» - ОГРН 1027700078746</w:t>
      </w:r>
    </w:p>
    <w:p w:rsidR="0033286C" w:rsidRDefault="0033286C" w:rsidP="0033286C">
      <w:r>
        <w:t xml:space="preserve">Лицензия на осуществление страховой деятельности СИ №0072 от 17 июля 2015 года. </w:t>
      </w:r>
    </w:p>
    <w:p w:rsidR="0033286C" w:rsidRDefault="0033286C" w:rsidP="0033286C">
      <w:r>
        <w:t>Сведения о договоре страхования: Генерального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 35-1267/2015 от 02.11.2015 г.</w:t>
      </w:r>
    </w:p>
    <w:p w:rsidR="0033286C" w:rsidRDefault="0033286C" w:rsidP="0033286C">
      <w:r>
        <w:t>Сведения об условиях страхования: Условия страхования определяются Правилами страхования, принятыми и утвержденными Страховщиком.</w:t>
      </w:r>
    </w:p>
    <w:p w:rsidR="0033286C" w:rsidRDefault="0033286C" w:rsidP="0033286C"/>
    <w:p w:rsidR="0033286C" w:rsidRDefault="0033286C" w:rsidP="0033286C">
      <w:r>
        <w:t>Общество с ограниченной ответственностью «ПРОМИНСТРАХ» - ОГРН 1027700355935</w:t>
      </w:r>
    </w:p>
    <w:p w:rsidR="0033286C" w:rsidRDefault="0033286C" w:rsidP="0033286C">
      <w:r>
        <w:t xml:space="preserve">Лицензия на осуществление страховой деятельности СИ №3438 от 22.08.2016 г. </w:t>
      </w:r>
    </w:p>
    <w:p w:rsidR="0033286C" w:rsidRDefault="0033286C" w:rsidP="0033286C">
      <w:r>
        <w:t xml:space="preserve">Сведения о договоре страхования: </w:t>
      </w:r>
    </w:p>
    <w:p w:rsidR="0033286C" w:rsidRDefault="0033286C" w:rsidP="0033286C">
      <w:r>
        <w:t>Договор № 35-1267/2015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3286C" w:rsidRDefault="0033286C" w:rsidP="0033286C">
      <w:r>
        <w:lastRenderedPageBreak/>
        <w:t>Сведения об условиях страхования: Условия страхования определяются Правилами страхования, принятыми и утвержденными Страховщиком.</w:t>
      </w:r>
    </w:p>
    <w:p w:rsidR="0033286C" w:rsidRDefault="0033286C" w:rsidP="0033286C"/>
    <w:p w:rsidR="0033286C" w:rsidRDefault="0033286C" w:rsidP="0033286C">
      <w:r>
        <w:t>12. Иные договоры и сделки, на основании которых привлекаются денежные средства для строительства Корпуса 5 входящего в состав комплекса 5-8 этажных жилых домов с подземной автостоянкой и встроенно-пристроенными нежилыми помещениями на территории малоэтажного и среднеэтажного жилищного строительства (1-я очередь строительства), за исключением привлечения денежных средств на основании договоров долевого участия в строительстве не имеются.</w:t>
      </w:r>
    </w:p>
    <w:p w:rsidR="0033286C" w:rsidRDefault="0033286C" w:rsidP="0033286C"/>
    <w:p w:rsidR="0033286C" w:rsidRDefault="0033286C" w:rsidP="0033286C">
      <w:r>
        <w:t>Генеральный директор</w:t>
      </w:r>
    </w:p>
    <w:p w:rsidR="0033286C" w:rsidRDefault="0033286C" w:rsidP="0033286C"/>
    <w:p w:rsidR="00E73AD6" w:rsidRDefault="0033286C" w:rsidP="0033286C">
      <w:r>
        <w:t>ООО «Авест» /Челидзе Э.Д./</w:t>
      </w:r>
      <w:bookmarkStart w:id="0" w:name="_GoBack"/>
      <w:bookmarkEnd w:id="0"/>
    </w:p>
    <w:sectPr w:rsidR="00E73AD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86C"/>
    <w:rsid w:val="0033286C"/>
    <w:rsid w:val="00E73A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DD390-1CC0-477E-9CF5-047980D4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9008</Words>
  <Characters>5136</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2017-11-29T14:18:00Z</dcterms:created>
  <dcterms:modified xsi:type="dcterms:W3CDTF">2017-11-29T14:20:00Z</dcterms:modified>
</cp:coreProperties>
</file>