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75" w:rsidRPr="002D7275" w:rsidRDefault="002D7275" w:rsidP="002D727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ПРОЕКТНАЯ ДЕКЛАРАЦИЯ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на строительство 4-х секционного 21 – 19-ти этажного жилого дома с пентхаусами, встроенными нежилыми помещениями и паркингом по адресу: Московская область,   г. Пушкино,  ул. Тургенева, в районе д.13</w:t>
      </w:r>
    </w:p>
    <w:p w:rsidR="002D7275" w:rsidRPr="002D7275" w:rsidRDefault="002D7275" w:rsidP="002D727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Информация о застройщике.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1. Наименование компании, местонахождение, режим работы застройщика.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Общество с ограниченной ответственностью «ПРОФИ-ИНВЕСТ».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Юридический адрес: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>141207, Московская область, г. Пушкино,  ул. Грибоедова,  д.7, пом.601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Фактический адрес: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i/>
          <w:iCs/>
          <w:color w:val="000000"/>
          <w:sz w:val="19"/>
          <w:lang w:val="ru-RU" w:eastAsia="ru-RU" w:bidi="ar-SA"/>
        </w:rPr>
        <w:t>141207, Московская область, г. Пушкино,  ул. Грибоедова,  д.7, пом.601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Режим работы: с 10.00 до 18.00 по будням. Суббота, воскресенье – выходные.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2. Государственная регистрация застройщика.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Свидетельство о государственной регистрации № 1115038002463 от 13 апреля 2011 г.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в Межрайонной инспекции ФНС России № 3  по Московской области, серия 50 № 011384812  (ИНН 5038082114, КПП 503801001).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3. Учредители застройщика.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Физическое лицо – гражданин РФ Демьянко Анатолий Алексеевич 50 % Уставного капитала Общества.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Физическое лицо – гражданин РФ Гуржин Сергей Викторович 50 % Уставного капитала Общества.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4.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Информацию о проектах строительства многоквартирных домов и (или) иных объектов недвижимости в качестве застройщика ООО «ПРОФИ-ИНВЕСТ» можно найти на сайте:        </w:t>
      </w:r>
      <w:r w:rsidRPr="002D7275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профи-инвест.рф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5.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 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Свидетельство № С-01-1527-5038082114-2012  о допуске к определенному виду или видам работ, которые оказывают влияние на безопасность объектов капитального строительства от 31.05.2012 г., выданное Саморегулируемой организацией Некоммерческим партнерством «Межрегиональное объединение строительных организаций «ОборонСтрой»  (регистрационный номер в государственном реестре саморегулируемых организаций СРО-С-155-25122009) на основании Протокола  Правления № 36  от «31» мая 2012 года.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6.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Величина собственных денежных средств – 309 225,0 тыс.руб.                                                     Чистая прибыль – 1 226,0  тыс.руб.                                                                                                 Кредиторская задолженность – 238 581,0  тыс.руб.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Информация о проекте строительства.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1. Цели проекта строительства, этапы и сроки его реализации, результаты государственной экспертизы проектной документации, если проведение такой экспертизы установлено федеральным законом.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Проектом предлагается построить 4-х секционный 21 -19-ти этажный жилой дом с пентхаусами, встроенными нежилыми помещениями и паркингом по адресу: Московская область, г. Пушкино, ул. Тургенева, 13. Положительное заключение негосударственной экспертизы № 4-1-1-0503-12 выдано Центром судебных и негосударственных экспертиз «Индекс» (Аккредитация при Министерстве регионального развития РФ на право проведения негосударственной экспертизы проектной документации и результатов инженерных изысканий № 77-3-5-036-09 от 20 августа 2009 г.) 03 декабря 2012 г.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Начало строительства – декабрь 2012 года.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Окончание строительства – январь  2015 года.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2. Разрешение на строительство.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Разрешение на строительство № RU50522103-43/Ю от 12 декабря 2012 г. Администрация городского поселения Пушкино Пушкинского муниципального района Московской области, руководствуясь статьей 51 Градостроительного кодекса Российской Федерации  разрешает  строительство 4-х секционного 21 – 19-ти этажного жилого дома с пентхаусами, встроенными нежилыми помещениями и паркингом по адресу: Московская область, г. Пушкино, ул. Тургенева, в районе д.13.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3. Права застройщика на земельный участок, собственник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Собственниками земельного участка, отведенного под строительство жилого дома, являются Общество с ограниченной ответственностью «ПРОФИ – ИНВЕСТ» и ИП Гуржин Сергей Викторович. Земельный участок, площадью 8 613 кв.м, состоит из следующих земельных участков: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 xml:space="preserve">- земельный участок площадью 1 508 кв.м с кадастровым номером 50:13:0070201:20,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627453 от 22.07.2011 г., 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lastRenderedPageBreak/>
        <w:t>выданное Управлением Федеральной службы государственной регистрации, кадастра и картографии по Московской области); 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- земельный участок площадью 714 кв.м с кадастровым номером 50:13:0070201:139,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627452 от 19.01.2012 г., выданное Управлением Федеральной службы государственной регистрации, кадастра и картографии по Московской области);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- земельный участок площадью 3 787 кв.м с кадастровым номером 50:13:0070201:25, разрешенное использование: для многоэтажного жилищного строительства, принадлежащий на праве собственности ООО «ПРОФИ-ИНВЕСТ» (Свидетельство о государственной регистрации права 50-AДN № 627825 от 22.07.2011 г., выданное Управлением Федеральной службы государственной регистрации, кадастра и картографии по Московской области);  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-  земельный участок площадью 1 302 кв.м с кадастровым номером 50:13:0070201:233, разрешенное использование: для многоэтажного жилищного строительства, принадлежащий на праве собственности ИП Гуржин С.В. (Свидетельство о государственной регистрации права 50-AДN № 627358 от 01.11.2012 г., выданное Управлением Федеральной службы государственной регистрации, кадастра и картографии по Московской области) на основании Договора аренды № 05/12 от 05.11.2012 г., зарегистрированный Управлением Федеральной службы государственной регистрации, кадастра и картографии по Московской области 18.11.2012 г. за № 50-50-13/082/2012-681;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-  земельный участок площадью 1 218 кв.м с кадастровым номером 50:13:0070201:232, разрешенное использование: для многоэтажного жилищного строительства, принадлежащий на праве собственности ИП Гуржин С.В. (Свидетельство о государственной регистрации права 50-AДN № 627359 от 01.11.2012 г., выданное Управлением Федеральной службы государственной регистрации, кадастра и картографии по Московской области) на основании Договора аренды № 05/12 от 05.11.2012 г., зарегистрированный Управлением Федеральной службы государственной регистрации, кадастра и картографии по Московской области 18.11.2012 г. за № 50-50-13/082/2012-681;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-   земельный участок площадью 84 кв.м с кадастровым номером 50:13:0070201:231, разрешенное использование: для многоэтажного жилищного строительства, принадлежащий на праве собственности ИП Гуржин С.В. (Свидетельство о государственной регистрации права 50-AДN № 627360 от 01.11.2012 г., выданное Управлением Федеральной службы государственной регистрации, кадастра и картографии по Московской области) на основании Договора аренды № 05/12 от 05.11.2012 г., зарегистрированный Управлением Федеральной службы государственной регистрации, кадастра и картографии по Московской области 18.11.2012 г. за № 50-50-13/082/2012-681.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На придомовой территории запроектировано размещение: места для парковки служащих нежилых помещений в количестве 37 м/м, гостевые стоянки в количестве 66 м/м (в т.ч. 3 м/м для инвалидов), площадки для игр детей дошкольного и младшего школьного возраста, для отдыха взрослого населения, физкультурной площадки, хозяйственной площадки, площадки для сбора ТБО. Озеленение участка предусматривается устройством цветников, посадкой деревьев, кустарников и посевом газонов. Предусматривается установка малых архитектурных форм в виде скамеек, урн. Детские игровые площадки будут оснащены игровым оборудованием.                                                                                      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4. О местоположении строящегося многоквартирного дома или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Проектом предусматривается строительство 4-х секционного 21 – 19-ти  этажного жилого дома с пентхаусами, встроенными нежилыми помещениями и паркингом по адресу: Московская область, г. Пушкино, ул. Тургенева, в районе д.13.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Земельный участок, предназначенный для строительства жилого дома, находится в восточной части микрорайона «Центральный» г. Пушкино, Московской области и ограничен: с севера – 2-м Некрасовским проездом и индивидуальной жилой застройкой, с востока – местным проездом, индивидуальной жилой застройкой и набережной реки Серебрянка, с юга – ул. Тургенева и за ней многоэтажной жилой застройкой, с запада – ул. Некрасова и многоэтажной жилой застройкой.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5. О количестве в составе строящегося многоквартирного дома или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4-х секционный 21 -19-ти этажный жилой дом с пентхаусами, встроенными нежилыми помещениями и паркингом на 321 автомашину состоит из:</w:t>
      </w:r>
    </w:p>
    <w:p w:rsidR="002D7275" w:rsidRPr="002D7275" w:rsidRDefault="002D7275" w:rsidP="002D7275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Площадь земельного участка – 8 613 кв.м                                                                                             Площадь участка в границах благоустройства – 12 101,1 кв.м                                                                                        Общая этажность комплекса –   21 – 19 этажей</w:t>
      </w:r>
    </w:p>
    <w:p w:rsidR="002D7275" w:rsidRPr="002D7275" w:rsidRDefault="002D7275" w:rsidP="002D7275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Строительный объем –  226 049,1 м3</w:t>
      </w:r>
    </w:p>
    <w:p w:rsidR="002D7275" w:rsidRPr="002D7275" w:rsidRDefault="002D7275" w:rsidP="002D7275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 в т.ч.: подземной части – 31 033,7  м3                                                                                                             Общая площадь квартир – 29 896,8 кв.м.</w:t>
      </w:r>
    </w:p>
    <w:p w:rsidR="002D7275" w:rsidRPr="002D7275" w:rsidRDefault="002D7275" w:rsidP="002D7275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lastRenderedPageBreak/>
        <w:t>            Общая жилая площадь квартир – 28 615,3 кв.м.</w:t>
      </w:r>
    </w:p>
    <w:p w:rsidR="002D7275" w:rsidRPr="002D7275" w:rsidRDefault="002D7275" w:rsidP="002D7275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Количество квартир - 539 шт.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 в т.ч.:</w:t>
      </w:r>
    </w:p>
    <w:p w:rsidR="002D7275" w:rsidRPr="002D7275" w:rsidRDefault="002D7275" w:rsidP="002D7275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однокомнатных – 295 шт.</w:t>
      </w:r>
    </w:p>
    <w:p w:rsidR="002D7275" w:rsidRPr="002D7275" w:rsidRDefault="002D7275" w:rsidP="002D7275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двухкомнатных – 124 шт.</w:t>
      </w:r>
    </w:p>
    <w:p w:rsidR="002D7275" w:rsidRPr="002D7275" w:rsidRDefault="002D7275" w:rsidP="002D7275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трехкомнатных –   60 шт.</w:t>
      </w:r>
    </w:p>
    <w:p w:rsidR="002D7275" w:rsidRPr="002D7275" w:rsidRDefault="002D7275" w:rsidP="002D7275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квартир с антресолями – 56 шт.</w:t>
      </w:r>
    </w:p>
    <w:p w:rsidR="002D7275" w:rsidRPr="002D7275" w:rsidRDefault="002D7275" w:rsidP="002D7275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пентхаусы – 4 шт.                                                                                                   Площадь паркинга – автостоянки  – 9 513,7 кв.м,                                                                      в т.ч.:</w:t>
      </w:r>
    </w:p>
    <w:p w:rsidR="002D7275" w:rsidRPr="002D7275" w:rsidRDefault="002D7275" w:rsidP="002D7275">
      <w:pPr>
        <w:numPr>
          <w:ilvl w:val="1"/>
          <w:numId w:val="1"/>
        </w:numPr>
        <w:spacing w:after="68"/>
        <w:ind w:left="54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Площадь машиномест – 4 973,2 кв.м.</w:t>
      </w:r>
    </w:p>
    <w:p w:rsidR="002D7275" w:rsidRPr="002D7275" w:rsidRDefault="002D7275" w:rsidP="002D7275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Количество машиномест в подземном гараже-стоянке – 321 шт.                                        Площадь кладовых для багажа клиентов – 404,4  кв.м.</w:t>
      </w:r>
    </w:p>
    <w:p w:rsidR="002D7275" w:rsidRPr="002D7275" w:rsidRDefault="002D7275" w:rsidP="002D7275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Количество помещений для багажа клиентов в цокольном этаже – 56 шт.</w:t>
      </w:r>
    </w:p>
    <w:p w:rsidR="002D7275" w:rsidRPr="002D7275" w:rsidRDefault="002D7275" w:rsidP="002D7275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Площадь нежилых помещений – 3 134,74 кв.м.</w:t>
      </w:r>
    </w:p>
    <w:p w:rsidR="002D7275" w:rsidRPr="002D7275" w:rsidRDefault="002D7275" w:rsidP="002D7275">
      <w:pPr>
        <w:numPr>
          <w:ilvl w:val="0"/>
          <w:numId w:val="1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Количество нежилых помещений – 19 шт.</w:t>
      </w:r>
    </w:p>
    <w:p w:rsidR="002D7275" w:rsidRPr="002D7275" w:rsidRDefault="002D7275" w:rsidP="002D727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6. О функциональном назначении нежилых помещений в многоквартирном доме, не входящих в состав общего имущества в многоквартирном доме, если строящимся объектом недвижимости является многоквартирный дом.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Подземная двухуровневая автостоянка, расположенная в стилобатной части здания на -1-ом и 1-ом этажах  на 321 машиноместо, имеющая два въезда – выезда. Автомойка, хозяйственный магазин и места для хранения багажа, расположенные на -1-ом этаже. На 1-ом этаже расположены нежилые помещения общественного  назначения с самостоятельными, обособленными от жилой части здания входами (детское кафе, продуктовый магазин, кафе, медицинский центр, кофейня, РКЦ, офисы), также на 1-ом этаже расположены места для хранения багажа. На 2-ом этаже предусмотрено размещение ресторана с банкетным залом, магазина «Детская одежда», промтоварного магазина и офисных помещений.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7.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Лестницы и лестничные  холлы, лифты и лифтовые холлы с машинным отделением, мусоросборники, электрощитовые, котельная, насосная, вентиляционные, насосная АПТ, водомерный узел, диспетчерская, помещения консьержа с санузлом, помещения охраны с санузлом, помещение управляющей компании с санузлом, техподполье и технический чердак высотой 1,8 м.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8. О предполагаемом сроке получения разрешения на ввод в эксплуатацию строящегося многоквартирного дома и (или)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Ввод объекта в эксплуатацию: январь 2015 г.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 В приемке объекта принимают участие представители:</w:t>
      </w:r>
    </w:p>
    <w:p w:rsidR="002D7275" w:rsidRPr="002D7275" w:rsidRDefault="002D7275" w:rsidP="002D7275">
      <w:pPr>
        <w:numPr>
          <w:ilvl w:val="0"/>
          <w:numId w:val="2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инвестора-застройщика (ООО «ПРОФИ – ИНВЕСТ»);</w:t>
      </w:r>
    </w:p>
    <w:p w:rsidR="002D7275" w:rsidRPr="002D7275" w:rsidRDefault="002D7275" w:rsidP="002D7275">
      <w:pPr>
        <w:numPr>
          <w:ilvl w:val="0"/>
          <w:numId w:val="2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генерального проектировщика (ООО «ПРОЕКТЦЕНТР»);</w:t>
      </w:r>
    </w:p>
    <w:p w:rsidR="002D7275" w:rsidRPr="002D7275" w:rsidRDefault="002D7275" w:rsidP="002D7275">
      <w:pPr>
        <w:numPr>
          <w:ilvl w:val="0"/>
          <w:numId w:val="2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генерального подрядчика (ООО «МОНОЛИТ – СТРОЙ»);</w:t>
      </w:r>
    </w:p>
    <w:p w:rsidR="002D7275" w:rsidRPr="002D7275" w:rsidRDefault="002D7275" w:rsidP="002D7275">
      <w:pPr>
        <w:numPr>
          <w:ilvl w:val="0"/>
          <w:numId w:val="2"/>
        </w:numPr>
        <w:spacing w:after="68"/>
        <w:ind w:left="204" w:right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органов государственного строительного надзора и иных органов и организаций, перечень которых будет определен на основании законодательства, федеральных и территориальных строительных норм и правил, которые будут действовать в момент ввода объекта в эксплуатацию.</w:t>
      </w:r>
    </w:p>
    <w:p w:rsidR="002D7275" w:rsidRPr="002D7275" w:rsidRDefault="002D7275" w:rsidP="002D727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9.1. </w:t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О планируемой стоимости строительства (создания) многоквартирного жилого комплекса и (или) иного объекта недвижимости.</w:t>
      </w:r>
      <w:r w:rsidRPr="002D7275">
        <w:rPr>
          <w:rFonts w:ascii="Arial" w:eastAsia="Times New Roman" w:hAnsi="Arial" w:cs="Arial"/>
          <w:color w:val="000000"/>
          <w:sz w:val="19"/>
          <w:u w:val="single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Документы доступны для ознакомления в офисе компании.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10. Перечень организаций, осуществляющих основные строительно-монтажные работы и другие работы (подрядчиков).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ООО «МОНОЛИТ – СТРОЙ» - генеральный подрядчик.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11. О способе обеспечения исполнения обязательств застройщика по договору.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lastRenderedPageBreak/>
        <w:t>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считается находящееся в залоге право аренды на предоставленный для строительства многоквартирного жилого комплекса, в составе которого будет находиться объект долевого строительства, земельный участок и строящийся на этом участке многоквартирный жилой комплекс (в соответствии со ст.13-15  «Федерального закона от 30.12.2004г.  № 214-ФЗ «Об участии в долевом строительстве многоквартирных домов  и иных объектов недвижимости и о внесении изменений в некоторые законодательные акты Российской Федерации»).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</w:r>
      <w:r w:rsidRPr="002D7275">
        <w:rPr>
          <w:rFonts w:ascii="Arial" w:eastAsia="Times New Roman" w:hAnsi="Arial" w:cs="Arial"/>
          <w:b/>
          <w:bCs/>
          <w:color w:val="000000"/>
          <w:sz w:val="19"/>
          <w:u w:val="single"/>
          <w:lang w:val="ru-RU" w:eastAsia="ru-RU" w:bidi="ar-SA"/>
        </w:rPr>
        <w:t>12. Об иных договорах и сделках, на основании которых привлекаются денежные средства для строительства (создания) многоквартирного жилого комплекса и (или) иного объекта недвижимости, за исключением привлечения денежных средств на основании договоров.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Иных договоров и сделок, на основании которых привлекаются денежные средства для строительства многоквартирного жилого дома нет.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br/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находятся в офисе ООО «ПРОФИ – ИНВЕСТ» по адресу: г. Москва, пр-д Серебрякова, д. 14, стр.5, телефон/факс (495) 665-46-20.</w:t>
      </w:r>
    </w:p>
    <w:p w:rsidR="002D7275" w:rsidRPr="002D7275" w:rsidRDefault="002D7275" w:rsidP="002D7275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Настоящая декларация размещена в сети Интернет на сайте:</w:t>
      </w:r>
      <w:r w:rsidRPr="002D7275">
        <w:rPr>
          <w:rFonts w:ascii="Arial" w:eastAsia="Times New Roman" w:hAnsi="Arial" w:cs="Arial"/>
          <w:color w:val="000000"/>
          <w:sz w:val="19"/>
          <w:lang w:val="ru-RU" w:eastAsia="ru-RU" w:bidi="ar-SA"/>
        </w:rPr>
        <w:t> </w:t>
      </w:r>
      <w:r w:rsidRPr="002D7275">
        <w:rPr>
          <w:rFonts w:ascii="Arial" w:eastAsia="Times New Roman" w:hAnsi="Arial" w:cs="Arial"/>
          <w:b/>
          <w:bCs/>
          <w:color w:val="000000"/>
          <w:sz w:val="19"/>
          <w:lang w:val="ru-RU" w:eastAsia="ru-RU" w:bidi="ar-SA"/>
        </w:rPr>
        <w:t>профи-инвест.рф  18.12.2012 года.</w:t>
      </w:r>
    </w:p>
    <w:p w:rsidR="002D7275" w:rsidRPr="002D7275" w:rsidRDefault="002D7275" w:rsidP="002D7275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 </w:t>
      </w:r>
    </w:p>
    <w:p w:rsidR="002D7275" w:rsidRPr="002D7275" w:rsidRDefault="002D7275" w:rsidP="002D7275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 </w:t>
      </w:r>
    </w:p>
    <w:p w:rsidR="002D7275" w:rsidRPr="002D7275" w:rsidRDefault="002D7275" w:rsidP="002D7275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 </w:t>
      </w:r>
    </w:p>
    <w:p w:rsidR="002D7275" w:rsidRPr="002D7275" w:rsidRDefault="002D7275" w:rsidP="002D7275">
      <w:pPr>
        <w:shd w:val="clear" w:color="auto" w:fill="FFFFFF"/>
        <w:spacing w:after="204"/>
        <w:textAlignment w:val="baseline"/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</w:pPr>
      <w:r w:rsidRPr="002D7275">
        <w:rPr>
          <w:rFonts w:ascii="Arial" w:eastAsia="Times New Roman" w:hAnsi="Arial" w:cs="Arial"/>
          <w:color w:val="000000"/>
          <w:sz w:val="19"/>
          <w:szCs w:val="19"/>
          <w:lang w:val="ru-RU" w:eastAsia="ru-RU" w:bidi="ar-SA"/>
        </w:rPr>
        <w:t>Генеральный директор</w:t>
      </w:r>
    </w:p>
    <w:p w:rsidR="006A06DB" w:rsidRDefault="002D7275" w:rsidP="002D7275">
      <w:r w:rsidRPr="002D727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ru-RU" w:eastAsia="ru-RU" w:bidi="ar-SA"/>
        </w:rPr>
        <w:t>ООО «ПРОФИ-ИНВЕСТ»                                                                                    А.А. Демьянко</w:t>
      </w:r>
    </w:p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0C86"/>
    <w:multiLevelType w:val="multilevel"/>
    <w:tmpl w:val="5306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4A594A"/>
    <w:multiLevelType w:val="multilevel"/>
    <w:tmpl w:val="5E1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7275"/>
    <w:rsid w:val="0004343B"/>
    <w:rsid w:val="000D6AC3"/>
    <w:rsid w:val="00126402"/>
    <w:rsid w:val="00130727"/>
    <w:rsid w:val="001948DE"/>
    <w:rsid w:val="001D1270"/>
    <w:rsid w:val="001F36A4"/>
    <w:rsid w:val="002825F8"/>
    <w:rsid w:val="00296E71"/>
    <w:rsid w:val="002C7639"/>
    <w:rsid w:val="002D7275"/>
    <w:rsid w:val="00320558"/>
    <w:rsid w:val="003672A5"/>
    <w:rsid w:val="003D0CF3"/>
    <w:rsid w:val="00426722"/>
    <w:rsid w:val="005422A8"/>
    <w:rsid w:val="005B3D56"/>
    <w:rsid w:val="005D1D19"/>
    <w:rsid w:val="00636DB3"/>
    <w:rsid w:val="006532EB"/>
    <w:rsid w:val="007C4D2F"/>
    <w:rsid w:val="0080212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D7172"/>
    <w:rsid w:val="00E33EC4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2D727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2D7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2445</Words>
  <Characters>13943</Characters>
  <Application>Microsoft Office Word</Application>
  <DocSecurity>0</DocSecurity>
  <Lines>116</Lines>
  <Paragraphs>32</Paragraphs>
  <ScaleCrop>false</ScaleCrop>
  <Company>Microsoft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2014-02-04T17:55:00Z</dcterms:created>
  <dcterms:modified xsi:type="dcterms:W3CDTF">2014-02-04T17:55:00Z</dcterms:modified>
</cp:coreProperties>
</file>