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4" w:rsidRPr="00DB0A66" w:rsidRDefault="00BC2DE4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</w:t>
      </w:r>
      <w:r w:rsidRPr="00DB0A66">
        <w:rPr>
          <w:b/>
          <w:sz w:val="22"/>
          <w:szCs w:val="22"/>
        </w:rPr>
        <w:t>УТВЕРЖДЕНО»</w:t>
      </w:r>
    </w:p>
    <w:p w:rsidR="00BC2DE4" w:rsidRPr="00DB0A66" w:rsidRDefault="00BC2DE4" w:rsidP="007C11FE">
      <w:pPr>
        <w:jc w:val="right"/>
        <w:rPr>
          <w:b/>
          <w:sz w:val="22"/>
          <w:szCs w:val="22"/>
        </w:rPr>
      </w:pPr>
      <w:r w:rsidRPr="00DB0A66">
        <w:rPr>
          <w:b/>
          <w:sz w:val="22"/>
          <w:szCs w:val="22"/>
        </w:rPr>
        <w:t xml:space="preserve">Приказом № </w:t>
      </w:r>
      <w:r w:rsidR="001B0F14">
        <w:rPr>
          <w:b/>
          <w:bCs/>
        </w:rPr>
        <w:t>ПД-Л</w:t>
      </w:r>
      <w:r w:rsidR="00082B76">
        <w:rPr>
          <w:b/>
          <w:bCs/>
        </w:rPr>
        <w:t>ОП</w:t>
      </w:r>
      <w:r w:rsidR="001B0F14">
        <w:rPr>
          <w:b/>
          <w:bCs/>
        </w:rPr>
        <w:t>-</w:t>
      </w:r>
      <w:r w:rsidR="001A131E">
        <w:rPr>
          <w:b/>
          <w:bCs/>
        </w:rPr>
        <w:t>1-</w:t>
      </w:r>
      <w:r w:rsidR="001B0F14">
        <w:rPr>
          <w:b/>
          <w:bCs/>
        </w:rPr>
        <w:t>6/14</w:t>
      </w:r>
      <w:r w:rsidR="001A131E">
        <w:rPr>
          <w:b/>
          <w:bCs/>
        </w:rPr>
        <w:t>-0</w:t>
      </w:r>
      <w:r w:rsidR="001B0F14">
        <w:rPr>
          <w:b/>
          <w:bCs/>
        </w:rPr>
        <w:t>1</w:t>
      </w:r>
    </w:p>
    <w:p w:rsidR="00BC2DE4" w:rsidRPr="00DB0A66" w:rsidRDefault="00BC2DE4" w:rsidP="007C11FE">
      <w:pPr>
        <w:jc w:val="right"/>
        <w:rPr>
          <w:b/>
          <w:sz w:val="22"/>
          <w:szCs w:val="22"/>
        </w:rPr>
      </w:pPr>
      <w:r w:rsidRPr="008E4288">
        <w:rPr>
          <w:b/>
          <w:sz w:val="22"/>
          <w:szCs w:val="22"/>
        </w:rPr>
        <w:t>от «</w:t>
      </w:r>
      <w:r w:rsidR="001B0F14">
        <w:rPr>
          <w:b/>
          <w:sz w:val="22"/>
          <w:szCs w:val="22"/>
        </w:rPr>
        <w:t>1</w:t>
      </w:r>
      <w:r w:rsidR="00BD7656">
        <w:rPr>
          <w:b/>
          <w:sz w:val="22"/>
          <w:szCs w:val="22"/>
        </w:rPr>
        <w:t>1</w:t>
      </w:r>
      <w:r w:rsidR="00B940D6">
        <w:rPr>
          <w:b/>
          <w:sz w:val="22"/>
          <w:szCs w:val="22"/>
        </w:rPr>
        <w:t>»</w:t>
      </w:r>
      <w:r w:rsidR="008F7E73">
        <w:rPr>
          <w:b/>
          <w:sz w:val="22"/>
          <w:szCs w:val="22"/>
        </w:rPr>
        <w:t xml:space="preserve"> </w:t>
      </w:r>
      <w:r w:rsidR="001B0F14">
        <w:rPr>
          <w:b/>
          <w:sz w:val="22"/>
          <w:szCs w:val="22"/>
        </w:rPr>
        <w:t>сентября</w:t>
      </w:r>
      <w:r w:rsidR="008F7E73">
        <w:rPr>
          <w:b/>
          <w:sz w:val="22"/>
          <w:szCs w:val="22"/>
        </w:rPr>
        <w:t xml:space="preserve"> </w:t>
      </w:r>
      <w:r w:rsidRPr="008E4288">
        <w:rPr>
          <w:b/>
          <w:sz w:val="22"/>
          <w:szCs w:val="22"/>
        </w:rPr>
        <w:t>201</w:t>
      </w:r>
      <w:r w:rsidR="004538C6">
        <w:rPr>
          <w:b/>
          <w:sz w:val="22"/>
          <w:szCs w:val="22"/>
        </w:rPr>
        <w:t>4</w:t>
      </w:r>
      <w:r w:rsidRPr="008E4288">
        <w:rPr>
          <w:b/>
          <w:sz w:val="22"/>
          <w:szCs w:val="22"/>
        </w:rPr>
        <w:t xml:space="preserve"> года</w:t>
      </w:r>
    </w:p>
    <w:p w:rsidR="00BC2DE4" w:rsidRPr="0017563D" w:rsidRDefault="00BC2DE4" w:rsidP="007C11FE">
      <w:pPr>
        <w:jc w:val="right"/>
        <w:rPr>
          <w:b/>
          <w:sz w:val="22"/>
          <w:szCs w:val="22"/>
        </w:rPr>
      </w:pPr>
      <w:r w:rsidRPr="00DB0A66">
        <w:rPr>
          <w:b/>
          <w:sz w:val="22"/>
          <w:szCs w:val="22"/>
        </w:rPr>
        <w:t xml:space="preserve">         </w:t>
      </w:r>
      <w:r w:rsidRPr="00DB0A66">
        <w:rPr>
          <w:b/>
          <w:sz w:val="22"/>
          <w:szCs w:val="22"/>
        </w:rPr>
        <w:tab/>
      </w:r>
      <w:r w:rsidRPr="00DB0A66">
        <w:rPr>
          <w:b/>
          <w:sz w:val="22"/>
          <w:szCs w:val="22"/>
        </w:rPr>
        <w:tab/>
      </w:r>
      <w:r w:rsidRPr="00DB0A66">
        <w:rPr>
          <w:b/>
          <w:sz w:val="22"/>
          <w:szCs w:val="22"/>
        </w:rPr>
        <w:tab/>
        <w:t xml:space="preserve">        </w:t>
      </w:r>
      <w:r w:rsidR="00197BCE">
        <w:rPr>
          <w:b/>
          <w:sz w:val="22"/>
          <w:szCs w:val="22"/>
        </w:rPr>
        <w:t xml:space="preserve">                  Генерального </w:t>
      </w:r>
      <w:r w:rsidRPr="00DB0A66">
        <w:rPr>
          <w:b/>
          <w:sz w:val="22"/>
          <w:szCs w:val="22"/>
        </w:rPr>
        <w:t>директора</w:t>
      </w:r>
    </w:p>
    <w:p w:rsidR="00BC2DE4" w:rsidRPr="0017563D" w:rsidRDefault="00BC2DE4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       ООО  «Гранель»</w:t>
      </w:r>
    </w:p>
    <w:p w:rsidR="00BC2DE4" w:rsidRPr="0017563D" w:rsidRDefault="00BC2DE4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BC2DE4" w:rsidRPr="0017563D" w:rsidRDefault="00BC2DE4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Default="00BC2DE4" w:rsidP="00821C88">
      <w:pPr>
        <w:jc w:val="center"/>
        <w:rPr>
          <w:b/>
          <w:sz w:val="22"/>
          <w:szCs w:val="22"/>
        </w:rPr>
      </w:pPr>
    </w:p>
    <w:p w:rsidR="00BC2DE4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 xml:space="preserve">ПРОЕКТНАЯ ДЕКЛАРАЦИЯ </w:t>
      </w:r>
    </w:p>
    <w:p w:rsidR="00BC2DE4" w:rsidRDefault="00BC2DE4" w:rsidP="00400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(редакция от </w:t>
      </w:r>
      <w:r w:rsidR="001B0F14">
        <w:rPr>
          <w:b/>
          <w:sz w:val="28"/>
          <w:szCs w:val="28"/>
        </w:rPr>
        <w:t>1</w:t>
      </w:r>
      <w:r w:rsidR="00BD7656">
        <w:rPr>
          <w:b/>
          <w:sz w:val="28"/>
          <w:szCs w:val="28"/>
        </w:rPr>
        <w:t>1</w:t>
      </w:r>
      <w:r w:rsidRPr="008E4288">
        <w:rPr>
          <w:b/>
          <w:sz w:val="28"/>
          <w:szCs w:val="28"/>
        </w:rPr>
        <w:t>.</w:t>
      </w:r>
      <w:r w:rsidR="001B0F14">
        <w:rPr>
          <w:b/>
          <w:sz w:val="28"/>
          <w:szCs w:val="28"/>
        </w:rPr>
        <w:t>09</w:t>
      </w:r>
      <w:r w:rsidRPr="008E4288">
        <w:rPr>
          <w:b/>
          <w:sz w:val="28"/>
          <w:szCs w:val="28"/>
        </w:rPr>
        <w:t>.201</w:t>
      </w:r>
      <w:r w:rsidR="004538C6">
        <w:rPr>
          <w:b/>
          <w:sz w:val="28"/>
          <w:szCs w:val="28"/>
        </w:rPr>
        <w:t>4</w:t>
      </w:r>
      <w:r w:rsidRPr="008E4288">
        <w:rPr>
          <w:b/>
          <w:sz w:val="28"/>
          <w:szCs w:val="28"/>
        </w:rPr>
        <w:t xml:space="preserve"> г.)</w:t>
      </w:r>
    </w:p>
    <w:p w:rsidR="00BC2DE4" w:rsidRDefault="00BC2DE4" w:rsidP="00115F8F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строительство </w:t>
      </w:r>
      <w:r>
        <w:rPr>
          <w:b/>
          <w:sz w:val="28"/>
          <w:szCs w:val="28"/>
        </w:rPr>
        <w:t xml:space="preserve">объекта капитального строительства: </w:t>
      </w:r>
    </w:p>
    <w:p w:rsidR="00E6409E" w:rsidRDefault="00E80F20" w:rsidP="0011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B0F14">
        <w:rPr>
          <w:b/>
          <w:sz w:val="28"/>
          <w:szCs w:val="28"/>
        </w:rPr>
        <w:t xml:space="preserve">Многоквартирная </w:t>
      </w:r>
      <w:r w:rsidR="00BC2DE4">
        <w:rPr>
          <w:b/>
          <w:sz w:val="28"/>
          <w:szCs w:val="28"/>
        </w:rPr>
        <w:t>жилая застройка с объектами социальной</w:t>
      </w:r>
      <w:r w:rsidR="001B0F14">
        <w:rPr>
          <w:b/>
          <w:sz w:val="28"/>
          <w:szCs w:val="28"/>
        </w:rPr>
        <w:t>, инженерной и транспортной</w:t>
      </w:r>
      <w:r w:rsidR="00BC2DE4">
        <w:rPr>
          <w:b/>
          <w:sz w:val="28"/>
          <w:szCs w:val="28"/>
        </w:rPr>
        <w:t xml:space="preserve"> инфраструктуры</w:t>
      </w:r>
      <w:r>
        <w:rPr>
          <w:b/>
          <w:sz w:val="28"/>
          <w:szCs w:val="28"/>
        </w:rPr>
        <w:t xml:space="preserve">», </w:t>
      </w:r>
      <w:r w:rsidR="00BD2813">
        <w:rPr>
          <w:b/>
          <w:sz w:val="28"/>
          <w:szCs w:val="28"/>
        </w:rPr>
        <w:t>жилые дома поз.</w:t>
      </w:r>
      <w:r w:rsidR="00BC2DE4">
        <w:rPr>
          <w:b/>
          <w:sz w:val="28"/>
          <w:szCs w:val="28"/>
        </w:rPr>
        <w:t xml:space="preserve"> </w:t>
      </w:r>
      <w:r w:rsidR="00833350">
        <w:rPr>
          <w:b/>
          <w:sz w:val="28"/>
          <w:szCs w:val="28"/>
        </w:rPr>
        <w:t xml:space="preserve">№№ </w:t>
      </w:r>
      <w:r w:rsidR="00BC2DE4">
        <w:rPr>
          <w:b/>
          <w:sz w:val="28"/>
          <w:szCs w:val="28"/>
        </w:rPr>
        <w:t xml:space="preserve">1, </w:t>
      </w:r>
      <w:r>
        <w:rPr>
          <w:b/>
          <w:sz w:val="28"/>
          <w:szCs w:val="28"/>
        </w:rPr>
        <w:t xml:space="preserve">2, 3, </w:t>
      </w:r>
      <w:r w:rsidR="00BC2DE4">
        <w:rPr>
          <w:b/>
          <w:sz w:val="28"/>
          <w:szCs w:val="28"/>
        </w:rPr>
        <w:t xml:space="preserve">4, </w:t>
      </w:r>
      <w:r>
        <w:rPr>
          <w:b/>
          <w:sz w:val="28"/>
          <w:szCs w:val="28"/>
        </w:rPr>
        <w:t>5, 6, 14</w:t>
      </w:r>
    </w:p>
    <w:p w:rsidR="00E6409E" w:rsidRDefault="00E80F20" w:rsidP="00115F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расположенные</w:t>
      </w:r>
      <w:proofErr w:type="gramEnd"/>
      <w:r w:rsidR="00BC2DE4" w:rsidRPr="0017563D">
        <w:rPr>
          <w:b/>
          <w:sz w:val="28"/>
          <w:szCs w:val="28"/>
        </w:rPr>
        <w:t xml:space="preserve"> по </w:t>
      </w:r>
      <w:r w:rsidR="00197BCE">
        <w:rPr>
          <w:b/>
          <w:sz w:val="28"/>
          <w:szCs w:val="28"/>
        </w:rPr>
        <w:t xml:space="preserve">строительному </w:t>
      </w:r>
      <w:r w:rsidR="00BC2DE4" w:rsidRPr="0017563D">
        <w:rPr>
          <w:b/>
          <w:sz w:val="28"/>
          <w:szCs w:val="28"/>
        </w:rPr>
        <w:t xml:space="preserve">адресу: </w:t>
      </w:r>
    </w:p>
    <w:p w:rsidR="00BC2DE4" w:rsidRDefault="00BC2DE4" w:rsidP="00115F8F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Московская область, </w:t>
      </w:r>
      <w:r w:rsidR="00E80F20">
        <w:rPr>
          <w:b/>
          <w:sz w:val="28"/>
          <w:szCs w:val="28"/>
        </w:rPr>
        <w:t>Ленинский район</w:t>
      </w:r>
      <w:r w:rsidRPr="0017563D">
        <w:rPr>
          <w:b/>
          <w:sz w:val="28"/>
          <w:szCs w:val="28"/>
        </w:rPr>
        <w:t>,</w:t>
      </w:r>
      <w:r w:rsidR="008F7E73">
        <w:rPr>
          <w:b/>
          <w:sz w:val="28"/>
          <w:szCs w:val="28"/>
        </w:rPr>
        <w:t xml:space="preserve"> </w:t>
      </w:r>
      <w:r w:rsidR="00E80F20">
        <w:rPr>
          <w:b/>
          <w:sz w:val="28"/>
          <w:szCs w:val="28"/>
        </w:rPr>
        <w:t xml:space="preserve">сельское поселение </w:t>
      </w:r>
      <w:proofErr w:type="spellStart"/>
      <w:r w:rsidR="00E80F20">
        <w:rPr>
          <w:b/>
          <w:sz w:val="28"/>
          <w:szCs w:val="28"/>
        </w:rPr>
        <w:t>Булатниковское</w:t>
      </w:r>
      <w:proofErr w:type="spellEnd"/>
      <w:r w:rsidR="00E80F20">
        <w:rPr>
          <w:b/>
          <w:sz w:val="28"/>
          <w:szCs w:val="28"/>
        </w:rPr>
        <w:t xml:space="preserve">, вблизи д. </w:t>
      </w:r>
      <w:proofErr w:type="spellStart"/>
      <w:r w:rsidR="00E80F20">
        <w:rPr>
          <w:b/>
          <w:sz w:val="28"/>
          <w:szCs w:val="28"/>
        </w:rPr>
        <w:t>Лопатино</w:t>
      </w:r>
      <w:proofErr w:type="spellEnd"/>
      <w:r w:rsidR="00E80F20">
        <w:rPr>
          <w:b/>
          <w:sz w:val="28"/>
          <w:szCs w:val="28"/>
        </w:rPr>
        <w:t>, уч. 8/1, 8/2, 8/3, 8/4</w:t>
      </w:r>
    </w:p>
    <w:p w:rsidR="00F60172" w:rsidRDefault="00F60172" w:rsidP="00115F8F">
      <w:pPr>
        <w:jc w:val="center"/>
        <w:rPr>
          <w:b/>
          <w:sz w:val="28"/>
          <w:szCs w:val="28"/>
        </w:rPr>
      </w:pPr>
    </w:p>
    <w:p w:rsidR="00F60172" w:rsidRDefault="00F60172" w:rsidP="0011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 строительства, первая очередь</w:t>
      </w:r>
    </w:p>
    <w:p w:rsidR="00BC2DE4" w:rsidRPr="0017563D" w:rsidRDefault="00BC2DE4" w:rsidP="00821C88">
      <w:pPr>
        <w:jc w:val="center"/>
        <w:rPr>
          <w:b/>
          <w:sz w:val="28"/>
          <w:szCs w:val="28"/>
        </w:rPr>
      </w:pPr>
    </w:p>
    <w:p w:rsidR="00BC2DE4" w:rsidRPr="0017563D" w:rsidRDefault="00BC2DE4" w:rsidP="00821C88">
      <w:pPr>
        <w:jc w:val="center"/>
        <w:rPr>
          <w:b/>
          <w:sz w:val="28"/>
          <w:szCs w:val="28"/>
        </w:rPr>
      </w:pPr>
    </w:p>
    <w:p w:rsidR="00BC2DE4" w:rsidRPr="0017563D" w:rsidRDefault="00BC2DE4" w:rsidP="00821C88">
      <w:pPr>
        <w:jc w:val="center"/>
        <w:rPr>
          <w:b/>
          <w:sz w:val="28"/>
          <w:szCs w:val="28"/>
        </w:rPr>
      </w:pPr>
    </w:p>
    <w:p w:rsidR="00BC2DE4" w:rsidRPr="0017563D" w:rsidRDefault="00BC2DE4" w:rsidP="00821C88">
      <w:pPr>
        <w:jc w:val="center"/>
        <w:rPr>
          <w:b/>
          <w:sz w:val="28"/>
          <w:szCs w:val="28"/>
        </w:rPr>
      </w:pPr>
    </w:p>
    <w:p w:rsidR="00BC2DE4" w:rsidRPr="0017563D" w:rsidRDefault="00BC2DE4" w:rsidP="00821C88">
      <w:pPr>
        <w:jc w:val="center"/>
        <w:rPr>
          <w:b/>
          <w:sz w:val="28"/>
          <w:szCs w:val="28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p w:rsidR="00BC2DE4" w:rsidRDefault="00BC2DE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4538C6">
        <w:rPr>
          <w:b/>
          <w:sz w:val="22"/>
          <w:szCs w:val="22"/>
        </w:rPr>
        <w:t>4</w:t>
      </w:r>
      <w:r w:rsidRPr="0017563D">
        <w:rPr>
          <w:b/>
          <w:sz w:val="22"/>
          <w:szCs w:val="22"/>
        </w:rPr>
        <w:t xml:space="preserve"> г.</w:t>
      </w:r>
    </w:p>
    <w:p w:rsidR="00E80F20" w:rsidRDefault="00E80F20" w:rsidP="00821C88">
      <w:pPr>
        <w:jc w:val="center"/>
        <w:rPr>
          <w:b/>
          <w:sz w:val="22"/>
          <w:szCs w:val="22"/>
        </w:rPr>
      </w:pPr>
    </w:p>
    <w:p w:rsidR="00BC2DE4" w:rsidRPr="0017563D" w:rsidRDefault="00BC2DE4" w:rsidP="00821C88">
      <w:pPr>
        <w:jc w:val="center"/>
        <w:rPr>
          <w:b/>
          <w:sz w:val="22"/>
          <w:szCs w:val="22"/>
        </w:rPr>
      </w:pPr>
    </w:p>
    <w:tbl>
      <w:tblPr>
        <w:tblW w:w="10391" w:type="dxa"/>
        <w:tblInd w:w="-31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656"/>
        <w:gridCol w:w="3146"/>
        <w:gridCol w:w="6589"/>
      </w:tblGrid>
      <w:tr w:rsidR="00BC2DE4" w:rsidRPr="0017563D" w:rsidTr="00807D5F">
        <w:trPr>
          <w:trHeight w:val="305"/>
        </w:trPr>
        <w:tc>
          <w:tcPr>
            <w:tcW w:w="10391" w:type="dxa"/>
            <w:gridSpan w:val="3"/>
          </w:tcPr>
          <w:p w:rsidR="00BC2DE4" w:rsidRPr="0017563D" w:rsidRDefault="00BC2DE4" w:rsidP="002248B3">
            <w:pPr>
              <w:jc w:val="center"/>
              <w:rPr>
                <w:b/>
              </w:rPr>
            </w:pPr>
            <w:smartTag w:uri="urn:schemas-microsoft-com:office:smarttags" w:element="place">
              <w:r w:rsidRPr="0017563D">
                <w:rPr>
                  <w:b/>
                  <w:sz w:val="22"/>
                  <w:szCs w:val="22"/>
                  <w:lang w:val="en-US"/>
                </w:rPr>
                <w:t>I</w:t>
              </w:r>
              <w:r w:rsidRPr="0017563D">
                <w:rPr>
                  <w:b/>
                  <w:sz w:val="22"/>
                  <w:szCs w:val="22"/>
                </w:rPr>
                <w:t>.</w:t>
              </w:r>
            </w:smartTag>
            <w:r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BC2DE4" w:rsidRPr="0017563D" w:rsidTr="00807D5F">
        <w:trPr>
          <w:trHeight w:val="454"/>
        </w:trPr>
        <w:tc>
          <w:tcPr>
            <w:tcW w:w="656" w:type="dxa"/>
          </w:tcPr>
          <w:p w:rsidR="00BC2DE4" w:rsidRPr="0017563D" w:rsidRDefault="00BC2DE4" w:rsidP="00E05F8C">
            <w:pPr>
              <w:numPr>
                <w:ilvl w:val="1"/>
                <w:numId w:val="16"/>
              </w:numPr>
            </w:pPr>
          </w:p>
        </w:tc>
        <w:tc>
          <w:tcPr>
            <w:tcW w:w="3146" w:type="dxa"/>
          </w:tcPr>
          <w:p w:rsidR="00BC2DE4" w:rsidRPr="0017563D" w:rsidRDefault="00BC2DE4" w:rsidP="00E05F8C">
            <w:r w:rsidRPr="0017563D">
              <w:rPr>
                <w:sz w:val="22"/>
                <w:szCs w:val="22"/>
              </w:rPr>
              <w:t xml:space="preserve">Фирменное наименование (полное) </w:t>
            </w:r>
          </w:p>
        </w:tc>
        <w:tc>
          <w:tcPr>
            <w:tcW w:w="6589" w:type="dxa"/>
            <w:vAlign w:val="center"/>
          </w:tcPr>
          <w:p w:rsidR="00BC2DE4" w:rsidRPr="00833350" w:rsidRDefault="00BC2DE4" w:rsidP="00833350">
            <w:pPr>
              <w:jc w:val="both"/>
              <w:rPr>
                <w:sz w:val="22"/>
                <w:szCs w:val="22"/>
              </w:rPr>
            </w:pPr>
            <w:r w:rsidRPr="0083335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C2DE4" w:rsidRPr="00833350" w:rsidRDefault="00BC2DE4" w:rsidP="00E80F20">
            <w:pPr>
              <w:jc w:val="both"/>
              <w:rPr>
                <w:sz w:val="22"/>
                <w:szCs w:val="22"/>
              </w:rPr>
            </w:pPr>
            <w:r w:rsidRPr="00833350">
              <w:rPr>
                <w:sz w:val="22"/>
                <w:szCs w:val="22"/>
              </w:rPr>
              <w:t xml:space="preserve">«Гранель» </w:t>
            </w:r>
          </w:p>
        </w:tc>
      </w:tr>
      <w:tr w:rsidR="00BC2DE4" w:rsidRPr="0017563D" w:rsidTr="00807D5F">
        <w:trPr>
          <w:trHeight w:val="462"/>
        </w:trPr>
        <w:tc>
          <w:tcPr>
            <w:tcW w:w="656" w:type="dxa"/>
          </w:tcPr>
          <w:p w:rsidR="00BC2DE4" w:rsidRPr="0017563D" w:rsidRDefault="00BC2DE4" w:rsidP="00E05F8C">
            <w:pPr>
              <w:numPr>
                <w:ilvl w:val="1"/>
                <w:numId w:val="16"/>
              </w:numPr>
            </w:pPr>
          </w:p>
        </w:tc>
        <w:tc>
          <w:tcPr>
            <w:tcW w:w="3146" w:type="dxa"/>
          </w:tcPr>
          <w:p w:rsidR="00BC2DE4" w:rsidRPr="0017563D" w:rsidRDefault="00BC2DE4" w:rsidP="00E05F8C"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589" w:type="dxa"/>
            <w:vAlign w:val="center"/>
          </w:tcPr>
          <w:p w:rsidR="00BC2DE4" w:rsidRPr="00833350" w:rsidRDefault="00BC2DE4" w:rsidP="00E80F20">
            <w:pPr>
              <w:jc w:val="both"/>
              <w:rPr>
                <w:sz w:val="22"/>
                <w:szCs w:val="22"/>
              </w:rPr>
            </w:pPr>
            <w:r w:rsidRPr="00833350">
              <w:rPr>
                <w:sz w:val="22"/>
                <w:szCs w:val="22"/>
              </w:rPr>
              <w:t>ООО «Гранель»</w:t>
            </w:r>
          </w:p>
        </w:tc>
      </w:tr>
      <w:tr w:rsidR="008D151A" w:rsidRPr="0017563D" w:rsidTr="00807D5F">
        <w:trPr>
          <w:trHeight w:val="277"/>
        </w:trPr>
        <w:tc>
          <w:tcPr>
            <w:tcW w:w="656" w:type="dxa"/>
          </w:tcPr>
          <w:p w:rsidR="008D151A" w:rsidRPr="0017563D" w:rsidRDefault="008D151A" w:rsidP="0081234F"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146" w:type="dxa"/>
          </w:tcPr>
          <w:p w:rsidR="008D151A" w:rsidRPr="0017563D" w:rsidRDefault="008D151A" w:rsidP="0081234F"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89" w:type="dxa"/>
            <w:vAlign w:val="center"/>
          </w:tcPr>
          <w:p w:rsidR="00020B1D" w:rsidRDefault="00E80F20" w:rsidP="00A3305D">
            <w:pPr>
              <w:jc w:val="both"/>
            </w:pPr>
            <w:r w:rsidRPr="00E80F20">
              <w:t xml:space="preserve">141068, </w:t>
            </w:r>
            <w:proofErr w:type="gramStart"/>
            <w:r w:rsidRPr="00E80F20">
              <w:t>Московская</w:t>
            </w:r>
            <w:proofErr w:type="gramEnd"/>
            <w:r w:rsidRPr="00E80F20">
              <w:t xml:space="preserve"> обл., г. Королев, ул. Сакко и Ванцетти, </w:t>
            </w:r>
          </w:p>
          <w:p w:rsidR="008D151A" w:rsidRPr="00E80F20" w:rsidRDefault="00E80F20" w:rsidP="00A3305D">
            <w:pPr>
              <w:jc w:val="both"/>
            </w:pPr>
            <w:r w:rsidRPr="00E80F20">
              <w:t>д. 9, пом. I, комн. 4</w:t>
            </w:r>
          </w:p>
        </w:tc>
      </w:tr>
      <w:tr w:rsidR="00BC2DE4" w:rsidRPr="0017563D" w:rsidTr="00807D5F">
        <w:trPr>
          <w:trHeight w:val="343"/>
        </w:trPr>
        <w:tc>
          <w:tcPr>
            <w:tcW w:w="656" w:type="dxa"/>
          </w:tcPr>
          <w:p w:rsidR="00BC2DE4" w:rsidRPr="0017563D" w:rsidRDefault="00BC2DE4" w:rsidP="0081234F"/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589" w:type="dxa"/>
            <w:vAlign w:val="center"/>
          </w:tcPr>
          <w:p w:rsidR="00BC2DE4" w:rsidRPr="00833350" w:rsidRDefault="00BC2DE4" w:rsidP="0020629A">
            <w:pPr>
              <w:jc w:val="both"/>
              <w:rPr>
                <w:sz w:val="22"/>
                <w:szCs w:val="22"/>
              </w:rPr>
            </w:pPr>
            <w:r w:rsidRPr="00833350">
              <w:rPr>
                <w:sz w:val="22"/>
                <w:szCs w:val="22"/>
              </w:rPr>
              <w:t>125009</w:t>
            </w:r>
            <w:r w:rsidR="0020629A">
              <w:rPr>
                <w:sz w:val="22"/>
                <w:szCs w:val="22"/>
              </w:rPr>
              <w:t>,</w:t>
            </w:r>
            <w:r w:rsidRPr="00833350">
              <w:rPr>
                <w:sz w:val="22"/>
                <w:szCs w:val="22"/>
              </w:rPr>
              <w:t xml:space="preserve"> г. Москва, ул. Тверская, д.22/2, </w:t>
            </w:r>
            <w:r w:rsidR="0020629A">
              <w:rPr>
                <w:sz w:val="22"/>
                <w:szCs w:val="22"/>
              </w:rPr>
              <w:t>корп</w:t>
            </w:r>
            <w:r w:rsidRPr="00833350">
              <w:rPr>
                <w:sz w:val="22"/>
                <w:szCs w:val="22"/>
              </w:rPr>
              <w:t xml:space="preserve">.1 </w:t>
            </w:r>
          </w:p>
        </w:tc>
      </w:tr>
      <w:tr w:rsidR="00BC2DE4" w:rsidRPr="00FE62DE" w:rsidTr="00807D5F">
        <w:trPr>
          <w:trHeight w:val="479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146" w:type="dxa"/>
          </w:tcPr>
          <w:p w:rsidR="00BC2DE4" w:rsidRPr="0017563D" w:rsidRDefault="00BC2DE4" w:rsidP="004221DD"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589" w:type="dxa"/>
            <w:vAlign w:val="center"/>
          </w:tcPr>
          <w:p w:rsidR="00197BCE" w:rsidRPr="003B716A" w:rsidRDefault="00197BCE" w:rsidP="00197BC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с 9-00 до 21-00 ежедневно, кроме</w:t>
            </w:r>
            <w:r>
              <w:rPr>
                <w:sz w:val="22"/>
                <w:szCs w:val="22"/>
              </w:rPr>
              <w:t xml:space="preserve"> воскресенья</w:t>
            </w:r>
          </w:p>
          <w:p w:rsidR="00197BCE" w:rsidRPr="003B716A" w:rsidRDefault="00197BCE" w:rsidP="00197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A">
              <w:rPr>
                <w:sz w:val="22"/>
                <w:szCs w:val="22"/>
              </w:rPr>
              <w:t>бед с 13-00 до 14-00</w:t>
            </w:r>
          </w:p>
          <w:p w:rsidR="00197BCE" w:rsidRPr="003B716A" w:rsidRDefault="00197BCE" w:rsidP="00197BC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Тел./факс (495) 980-03-80</w:t>
            </w:r>
          </w:p>
          <w:p w:rsidR="00197BCE" w:rsidRPr="003B716A" w:rsidRDefault="00197BCE" w:rsidP="00197BC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  <w:lang w:val="en-US"/>
              </w:rPr>
              <w:t>Email</w:t>
            </w:r>
            <w:r w:rsidRPr="003B716A">
              <w:rPr>
                <w:sz w:val="22"/>
                <w:szCs w:val="22"/>
              </w:rPr>
              <w:t xml:space="preserve">: </w:t>
            </w:r>
            <w:r w:rsidRPr="003B716A">
              <w:rPr>
                <w:sz w:val="22"/>
                <w:szCs w:val="22"/>
                <w:lang w:val="en-US"/>
              </w:rPr>
              <w:t>info</w:t>
            </w:r>
            <w:r w:rsidRPr="003B716A">
              <w:rPr>
                <w:sz w:val="22"/>
                <w:szCs w:val="22"/>
              </w:rPr>
              <w:t>@</w:t>
            </w:r>
            <w:proofErr w:type="spellStart"/>
            <w:r w:rsidRPr="003B716A">
              <w:rPr>
                <w:sz w:val="22"/>
                <w:szCs w:val="22"/>
                <w:lang w:val="en-US"/>
              </w:rPr>
              <w:t>granelle</w:t>
            </w:r>
            <w:proofErr w:type="spellEnd"/>
            <w:r w:rsidRPr="003B716A">
              <w:rPr>
                <w:sz w:val="22"/>
                <w:szCs w:val="22"/>
              </w:rPr>
              <w:t>.</w:t>
            </w:r>
            <w:r w:rsidRPr="003B716A">
              <w:rPr>
                <w:sz w:val="22"/>
                <w:szCs w:val="22"/>
                <w:lang w:val="en-US"/>
              </w:rPr>
              <w:t>com</w:t>
            </w:r>
          </w:p>
          <w:p w:rsidR="00BC2DE4" w:rsidRPr="00FE62DE" w:rsidRDefault="00197BCE" w:rsidP="00197BC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Интернет сайт: </w:t>
            </w:r>
            <w:hyperlink r:id="rId8" w:history="1">
              <w:r w:rsidRPr="003B716A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Pr="003B716A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3B716A">
                <w:rPr>
                  <w:rStyle w:val="ad"/>
                  <w:sz w:val="22"/>
                  <w:szCs w:val="22"/>
                  <w:lang w:val="en-US"/>
                </w:rPr>
                <w:t>granelle</w:t>
              </w:r>
              <w:proofErr w:type="spellEnd"/>
              <w:r w:rsidRPr="003B716A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3B716A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C2DE4" w:rsidRPr="0017563D" w:rsidTr="00807D5F">
        <w:trPr>
          <w:trHeight w:val="1740"/>
        </w:trPr>
        <w:tc>
          <w:tcPr>
            <w:tcW w:w="656" w:type="dxa"/>
          </w:tcPr>
          <w:p w:rsidR="00BC2DE4" w:rsidRPr="0017563D" w:rsidRDefault="00BC2DE4" w:rsidP="0081234F">
            <w:pPr>
              <w:rPr>
                <w:lang w:val="en-US"/>
              </w:rPr>
            </w:pPr>
            <w:r w:rsidRPr="0017563D">
              <w:rPr>
                <w:sz w:val="22"/>
                <w:szCs w:val="22"/>
                <w:lang w:val="en-US"/>
              </w:rPr>
              <w:t>1.5.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589" w:type="dxa"/>
            <w:vAlign w:val="center"/>
          </w:tcPr>
          <w:p w:rsidR="00197BCE" w:rsidRPr="0059381E" w:rsidRDefault="00197BCE" w:rsidP="00197BCE">
            <w:pPr>
              <w:jc w:val="both"/>
              <w:rPr>
                <w:sz w:val="22"/>
                <w:szCs w:val="22"/>
              </w:rPr>
            </w:pPr>
            <w:r w:rsidRPr="0059381E">
              <w:rPr>
                <w:sz w:val="22"/>
                <w:szCs w:val="22"/>
              </w:rPr>
              <w:t>Свидетельство о государственной регист</w:t>
            </w:r>
            <w:r w:rsidR="00020B1D">
              <w:rPr>
                <w:sz w:val="22"/>
                <w:szCs w:val="22"/>
              </w:rPr>
              <w:t xml:space="preserve">рации юридического лица серия 50 № 010918 от </w:t>
            </w:r>
            <w:r w:rsidRPr="0059381E">
              <w:rPr>
                <w:sz w:val="22"/>
                <w:szCs w:val="22"/>
              </w:rPr>
              <w:t>0</w:t>
            </w:r>
            <w:r w:rsidR="00020B1D">
              <w:rPr>
                <w:sz w:val="22"/>
                <w:szCs w:val="22"/>
              </w:rPr>
              <w:t>7</w:t>
            </w:r>
            <w:r w:rsidRPr="0059381E">
              <w:rPr>
                <w:sz w:val="22"/>
                <w:szCs w:val="22"/>
              </w:rPr>
              <w:t xml:space="preserve"> </w:t>
            </w:r>
            <w:r w:rsidR="00020B1D">
              <w:rPr>
                <w:sz w:val="22"/>
                <w:szCs w:val="22"/>
              </w:rPr>
              <w:t>февраля 2014</w:t>
            </w:r>
            <w:r w:rsidRPr="0059381E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ОГРН</w:t>
            </w:r>
            <w:r w:rsidRPr="0059381E">
              <w:rPr>
                <w:sz w:val="22"/>
                <w:szCs w:val="22"/>
              </w:rPr>
              <w:t xml:space="preserve"> 1107746704757</w:t>
            </w:r>
          </w:p>
          <w:p w:rsidR="00BC2DE4" w:rsidRPr="00833350" w:rsidRDefault="00197BCE" w:rsidP="00020B1D">
            <w:pPr>
              <w:jc w:val="both"/>
              <w:rPr>
                <w:color w:val="FF0000"/>
                <w:sz w:val="22"/>
                <w:szCs w:val="22"/>
              </w:rPr>
            </w:pPr>
            <w:r w:rsidRPr="0059381E">
              <w:rPr>
                <w:sz w:val="22"/>
                <w:szCs w:val="22"/>
              </w:rPr>
              <w:t xml:space="preserve">Орган, осуществивший государственную регистрацию: Межрайонной инспекцией Федеральной налоговой службы № </w:t>
            </w:r>
            <w:r w:rsidR="00020B1D">
              <w:rPr>
                <w:sz w:val="22"/>
                <w:szCs w:val="22"/>
              </w:rPr>
              <w:t>2</w:t>
            </w:r>
            <w:r w:rsidRPr="0059381E">
              <w:rPr>
                <w:sz w:val="22"/>
                <w:szCs w:val="22"/>
              </w:rPr>
              <w:t xml:space="preserve"> по Моск</w:t>
            </w:r>
            <w:r w:rsidR="00020B1D">
              <w:rPr>
                <w:sz w:val="22"/>
                <w:szCs w:val="22"/>
              </w:rPr>
              <w:t>о</w:t>
            </w:r>
            <w:r w:rsidRPr="0059381E">
              <w:rPr>
                <w:sz w:val="22"/>
                <w:szCs w:val="22"/>
              </w:rPr>
              <w:t>в</w:t>
            </w:r>
            <w:r w:rsidR="00020B1D">
              <w:rPr>
                <w:sz w:val="22"/>
                <w:szCs w:val="22"/>
              </w:rPr>
              <w:t>ской области</w:t>
            </w:r>
          </w:p>
        </w:tc>
      </w:tr>
      <w:tr w:rsidR="00BC2DE4" w:rsidRPr="0017563D" w:rsidTr="00807D5F">
        <w:trPr>
          <w:trHeight w:val="1016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589" w:type="dxa"/>
            <w:vAlign w:val="center"/>
          </w:tcPr>
          <w:p w:rsidR="00BC2DE4" w:rsidRPr="00833350" w:rsidRDefault="00BC2DE4" w:rsidP="00833350">
            <w:pPr>
              <w:jc w:val="both"/>
              <w:rPr>
                <w:sz w:val="22"/>
                <w:szCs w:val="22"/>
              </w:rPr>
            </w:pPr>
            <w:r w:rsidRPr="00833350">
              <w:rPr>
                <w:sz w:val="22"/>
                <w:szCs w:val="22"/>
              </w:rPr>
              <w:t>Учредители (участники):</w:t>
            </w:r>
          </w:p>
          <w:p w:rsidR="004538C6" w:rsidRDefault="004538C6" w:rsidP="004538C6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020B1D">
              <w:rPr>
                <w:sz w:val="22"/>
                <w:szCs w:val="22"/>
              </w:rPr>
              <w:t>Финапетов</w:t>
            </w:r>
            <w:proofErr w:type="spellEnd"/>
            <w:r w:rsidR="00020B1D">
              <w:rPr>
                <w:sz w:val="22"/>
                <w:szCs w:val="22"/>
              </w:rPr>
              <w:t xml:space="preserve"> Николай Геннадьевич – 50 </w:t>
            </w:r>
            <w:r>
              <w:rPr>
                <w:sz w:val="22"/>
                <w:szCs w:val="22"/>
              </w:rPr>
              <w:t>% голосов</w:t>
            </w:r>
          </w:p>
          <w:p w:rsidR="00BC2DE4" w:rsidRPr="00833350" w:rsidRDefault="004538C6" w:rsidP="008B163C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423307">
              <w:rPr>
                <w:sz w:val="22"/>
                <w:szCs w:val="22"/>
              </w:rPr>
              <w:t>Гридневский</w:t>
            </w:r>
            <w:proofErr w:type="spellEnd"/>
            <w:r w:rsidR="00423307">
              <w:rPr>
                <w:sz w:val="22"/>
                <w:szCs w:val="22"/>
              </w:rPr>
              <w:t xml:space="preserve"> Влади</w:t>
            </w:r>
            <w:r w:rsidR="00020B1D">
              <w:rPr>
                <w:sz w:val="22"/>
                <w:szCs w:val="22"/>
              </w:rPr>
              <w:t>слав Борисович – 50</w:t>
            </w:r>
            <w:r>
              <w:rPr>
                <w:sz w:val="22"/>
                <w:szCs w:val="22"/>
              </w:rPr>
              <w:t>% голосов</w:t>
            </w:r>
          </w:p>
        </w:tc>
      </w:tr>
      <w:tr w:rsidR="00BC2DE4" w:rsidRPr="0017563D" w:rsidTr="00964AEB">
        <w:trPr>
          <w:trHeight w:val="1813"/>
        </w:trPr>
        <w:tc>
          <w:tcPr>
            <w:tcW w:w="656" w:type="dxa"/>
          </w:tcPr>
          <w:p w:rsidR="00BC2DE4" w:rsidRPr="0017563D" w:rsidRDefault="00BC2DE4" w:rsidP="00D34EA7"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146" w:type="dxa"/>
          </w:tcPr>
          <w:p w:rsidR="00BC2DE4" w:rsidRPr="0017563D" w:rsidRDefault="00BC2DE4" w:rsidP="00D34EA7"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589" w:type="dxa"/>
            <w:vAlign w:val="center"/>
          </w:tcPr>
          <w:p w:rsidR="008B163C" w:rsidRDefault="008B163C" w:rsidP="008B163C">
            <w:pPr>
              <w:tabs>
                <w:tab w:val="left" w:pos="518"/>
              </w:tabs>
              <w:ind w:left="93"/>
              <w:jc w:val="both"/>
              <w:rPr>
                <w:sz w:val="22"/>
                <w:szCs w:val="22"/>
              </w:rPr>
            </w:pPr>
            <w:r w:rsidRPr="008B163C">
              <w:rPr>
                <w:sz w:val="22"/>
                <w:szCs w:val="22"/>
              </w:rPr>
              <w:t>Застройщик принадлежит к группе компаний ГРАНЕЛЬ</w:t>
            </w:r>
            <w:r>
              <w:rPr>
                <w:sz w:val="22"/>
                <w:szCs w:val="22"/>
              </w:rPr>
              <w:t xml:space="preserve">. </w:t>
            </w:r>
          </w:p>
          <w:p w:rsidR="008F7E73" w:rsidRDefault="008B163C" w:rsidP="008B163C">
            <w:pPr>
              <w:tabs>
                <w:tab w:val="left" w:pos="518"/>
              </w:tabs>
              <w:ind w:left="93"/>
              <w:jc w:val="both"/>
              <w:rPr>
                <w:rStyle w:val="a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информацией о проектах строительства группы компаний ГРАНЕЛЬ можно ознакомиться на сайте: </w:t>
            </w:r>
            <w:hyperlink r:id="rId9" w:history="1">
              <w:r w:rsidRPr="003B716A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Pr="003B716A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3B716A">
                <w:rPr>
                  <w:rStyle w:val="ad"/>
                  <w:sz w:val="22"/>
                  <w:szCs w:val="22"/>
                  <w:lang w:val="en-US"/>
                </w:rPr>
                <w:t>granelle</w:t>
              </w:r>
              <w:proofErr w:type="spellEnd"/>
              <w:r w:rsidRPr="003B716A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3B716A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B163C" w:rsidRPr="008B163C" w:rsidRDefault="008B163C" w:rsidP="008B163C">
            <w:pPr>
              <w:tabs>
                <w:tab w:val="left" w:pos="518"/>
              </w:tabs>
              <w:ind w:left="93"/>
              <w:jc w:val="center"/>
              <w:rPr>
                <w:sz w:val="22"/>
                <w:szCs w:val="22"/>
              </w:rPr>
            </w:pPr>
          </w:p>
        </w:tc>
      </w:tr>
      <w:tr w:rsidR="00BC2DE4" w:rsidRPr="0017563D" w:rsidTr="00807D5F">
        <w:trPr>
          <w:trHeight w:val="1317"/>
        </w:trPr>
        <w:tc>
          <w:tcPr>
            <w:tcW w:w="656" w:type="dxa"/>
          </w:tcPr>
          <w:p w:rsidR="00BC2DE4" w:rsidRPr="0017563D" w:rsidRDefault="00BC2DE4" w:rsidP="0014774D"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146" w:type="dxa"/>
          </w:tcPr>
          <w:p w:rsidR="00BC2DE4" w:rsidRPr="004F3927" w:rsidRDefault="00BC2DE4" w:rsidP="0014774D">
            <w:r w:rsidRPr="004F3927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589" w:type="dxa"/>
            <w:vAlign w:val="center"/>
          </w:tcPr>
          <w:p w:rsidR="00BC2DE4" w:rsidRPr="00833350" w:rsidRDefault="004434CF" w:rsidP="00833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«Гранель</w:t>
            </w:r>
            <w:r w:rsidR="00BC2DE4" w:rsidRPr="00833350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BC2DE4" w:rsidRPr="0017563D" w:rsidTr="00807D5F">
        <w:trPr>
          <w:trHeight w:val="1575"/>
        </w:trPr>
        <w:tc>
          <w:tcPr>
            <w:tcW w:w="656" w:type="dxa"/>
          </w:tcPr>
          <w:p w:rsidR="00BC2DE4" w:rsidRPr="0017563D" w:rsidRDefault="00BC2DE4" w:rsidP="00D34EA7"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146" w:type="dxa"/>
          </w:tcPr>
          <w:p w:rsidR="00BC2DE4" w:rsidRPr="004F3927" w:rsidRDefault="00BC2DE4" w:rsidP="00207B0B"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  <w:r w:rsidRPr="004F3927" w:rsidDel="00AD22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9" w:type="dxa"/>
            <w:vAlign w:val="center"/>
          </w:tcPr>
          <w:p w:rsidR="00BD7656" w:rsidRDefault="00BD7656" w:rsidP="00BD7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 итогам за II квартал 2014 года:</w:t>
            </w:r>
          </w:p>
          <w:p w:rsidR="00BD7656" w:rsidRPr="00373577" w:rsidRDefault="00BD7656" w:rsidP="00BD7656">
            <w:pPr>
              <w:autoSpaceDE w:val="0"/>
              <w:autoSpaceDN w:val="0"/>
              <w:adjustRightInd w:val="0"/>
            </w:pPr>
            <w:r>
              <w:t>Кредиторская задолженность</w:t>
            </w:r>
            <w:r w:rsidR="00373577" w:rsidRPr="00373577">
              <w:t xml:space="preserve">: 460 </w:t>
            </w:r>
            <w:r w:rsidRPr="00373577">
              <w:t>тыс. руб.</w:t>
            </w:r>
          </w:p>
          <w:p w:rsidR="00BD7656" w:rsidRPr="00373577" w:rsidRDefault="00373577" w:rsidP="00BD7656">
            <w:pPr>
              <w:autoSpaceDE w:val="0"/>
              <w:autoSpaceDN w:val="0"/>
              <w:adjustRightInd w:val="0"/>
            </w:pPr>
            <w:r w:rsidRPr="00373577">
              <w:t>Дебиторская задолженность:</w:t>
            </w:r>
            <w:r w:rsidR="00BD7656" w:rsidRPr="00373577">
              <w:t xml:space="preserve"> </w:t>
            </w:r>
            <w:r w:rsidRPr="00373577">
              <w:t xml:space="preserve">74 066 </w:t>
            </w:r>
            <w:r w:rsidR="00BD7656" w:rsidRPr="00373577">
              <w:t>тыс. руб.</w:t>
            </w:r>
          </w:p>
          <w:p w:rsidR="00BC2DE4" w:rsidRPr="00833350" w:rsidRDefault="00BD7656" w:rsidP="004434CF">
            <w:pPr>
              <w:jc w:val="both"/>
              <w:rPr>
                <w:sz w:val="22"/>
                <w:szCs w:val="22"/>
              </w:rPr>
            </w:pPr>
            <w:r w:rsidRPr="00373577">
              <w:t>Финансовый результат за II квартал 2014 года</w:t>
            </w:r>
            <w:r w:rsidR="00373577" w:rsidRPr="00373577">
              <w:t xml:space="preserve">: </w:t>
            </w:r>
            <w:r w:rsidRPr="00373577">
              <w:t xml:space="preserve"> – </w:t>
            </w:r>
            <w:r w:rsidR="00373577" w:rsidRPr="00373577">
              <w:t>99</w:t>
            </w:r>
            <w:r w:rsidRPr="00373577">
              <w:t xml:space="preserve"> тыс. руб.</w:t>
            </w:r>
          </w:p>
        </w:tc>
      </w:tr>
      <w:tr w:rsidR="00BC2DE4" w:rsidRPr="0017563D" w:rsidTr="00807D5F">
        <w:trPr>
          <w:trHeight w:val="144"/>
        </w:trPr>
        <w:tc>
          <w:tcPr>
            <w:tcW w:w="10391" w:type="dxa"/>
            <w:gridSpan w:val="3"/>
          </w:tcPr>
          <w:p w:rsidR="00807D5F" w:rsidRDefault="00807D5F" w:rsidP="00644E1D">
            <w:pPr>
              <w:jc w:val="center"/>
              <w:rPr>
                <w:b/>
                <w:sz w:val="22"/>
                <w:szCs w:val="22"/>
              </w:rPr>
            </w:pPr>
          </w:p>
          <w:p w:rsidR="00BC2DE4" w:rsidRPr="0017563D" w:rsidRDefault="00BC2DE4" w:rsidP="00644E1D">
            <w:pPr>
              <w:jc w:val="center"/>
              <w:rPr>
                <w:b/>
                <w:highlight w:val="yellow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14774D"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146" w:type="dxa"/>
          </w:tcPr>
          <w:p w:rsidR="00BC2DE4" w:rsidRPr="0017563D" w:rsidRDefault="00BC2DE4" w:rsidP="00555C1D"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589" w:type="dxa"/>
            <w:vAlign w:val="center"/>
          </w:tcPr>
          <w:p w:rsidR="00BC2DE4" w:rsidRPr="00807D5F" w:rsidRDefault="00BC2DE4" w:rsidP="00766434">
            <w:pPr>
              <w:jc w:val="both"/>
              <w:rPr>
                <w:sz w:val="22"/>
                <w:szCs w:val="22"/>
              </w:rPr>
            </w:pPr>
            <w:r w:rsidRPr="00373577">
              <w:rPr>
                <w:sz w:val="22"/>
                <w:szCs w:val="22"/>
              </w:rPr>
              <w:t xml:space="preserve">Строительство </w:t>
            </w:r>
            <w:r w:rsidR="004434CF" w:rsidRPr="00373577">
              <w:rPr>
                <w:sz w:val="22"/>
                <w:szCs w:val="22"/>
              </w:rPr>
              <w:t xml:space="preserve">многоквартирных жилых домов </w:t>
            </w:r>
            <w:r w:rsidR="00BD2813">
              <w:rPr>
                <w:sz w:val="22"/>
                <w:szCs w:val="22"/>
              </w:rPr>
              <w:t>–</w:t>
            </w:r>
            <w:r w:rsidR="004434CF" w:rsidRPr="00373577">
              <w:rPr>
                <w:sz w:val="22"/>
                <w:szCs w:val="22"/>
              </w:rPr>
              <w:t xml:space="preserve"> </w:t>
            </w:r>
            <w:r w:rsidR="00BD2813">
              <w:rPr>
                <w:sz w:val="22"/>
                <w:szCs w:val="22"/>
              </w:rPr>
              <w:t>поз. №№</w:t>
            </w:r>
            <w:r w:rsidR="004434CF" w:rsidRPr="00373577">
              <w:rPr>
                <w:sz w:val="22"/>
                <w:szCs w:val="22"/>
              </w:rPr>
              <w:t xml:space="preserve"> 1</w:t>
            </w:r>
            <w:r w:rsidRPr="00373577">
              <w:rPr>
                <w:sz w:val="22"/>
                <w:szCs w:val="22"/>
              </w:rPr>
              <w:t xml:space="preserve">, </w:t>
            </w:r>
            <w:r w:rsidR="004434CF" w:rsidRPr="00373577">
              <w:rPr>
                <w:sz w:val="22"/>
                <w:szCs w:val="22"/>
              </w:rPr>
              <w:t>2,</w:t>
            </w:r>
            <w:r w:rsidR="00BD2813">
              <w:rPr>
                <w:sz w:val="22"/>
                <w:szCs w:val="22"/>
              </w:rPr>
              <w:t xml:space="preserve"> </w:t>
            </w:r>
            <w:r w:rsidR="004434CF" w:rsidRPr="00373577">
              <w:rPr>
                <w:sz w:val="22"/>
                <w:szCs w:val="22"/>
              </w:rPr>
              <w:t>3,</w:t>
            </w:r>
            <w:r w:rsidR="00BD2813">
              <w:rPr>
                <w:sz w:val="22"/>
                <w:szCs w:val="22"/>
              </w:rPr>
              <w:t xml:space="preserve"> </w:t>
            </w:r>
            <w:r w:rsidR="004434CF" w:rsidRPr="00373577">
              <w:rPr>
                <w:sz w:val="22"/>
                <w:szCs w:val="22"/>
              </w:rPr>
              <w:t>4,</w:t>
            </w:r>
            <w:r w:rsidR="00BD2813">
              <w:rPr>
                <w:sz w:val="22"/>
                <w:szCs w:val="22"/>
              </w:rPr>
              <w:t xml:space="preserve"> </w:t>
            </w:r>
            <w:r w:rsidR="004434CF" w:rsidRPr="00373577">
              <w:rPr>
                <w:sz w:val="22"/>
                <w:szCs w:val="22"/>
              </w:rPr>
              <w:t>5,</w:t>
            </w:r>
            <w:r w:rsidR="00BD2813">
              <w:rPr>
                <w:sz w:val="22"/>
                <w:szCs w:val="22"/>
              </w:rPr>
              <w:t xml:space="preserve"> </w:t>
            </w:r>
            <w:r w:rsidR="004434CF" w:rsidRPr="00373577">
              <w:rPr>
                <w:sz w:val="22"/>
                <w:szCs w:val="22"/>
              </w:rPr>
              <w:t>6,</w:t>
            </w:r>
            <w:r w:rsidR="00BD2813">
              <w:rPr>
                <w:sz w:val="22"/>
                <w:szCs w:val="22"/>
              </w:rPr>
              <w:t xml:space="preserve"> 14</w:t>
            </w:r>
            <w:r w:rsidRPr="00373577">
              <w:rPr>
                <w:sz w:val="22"/>
                <w:szCs w:val="22"/>
              </w:rPr>
              <w:t xml:space="preserve"> по адресу: </w:t>
            </w:r>
            <w:r w:rsidR="00373577" w:rsidRPr="00373577">
              <w:rPr>
                <w:sz w:val="22"/>
                <w:szCs w:val="22"/>
              </w:rPr>
              <w:t xml:space="preserve">Московская область, Ленинский район, сельское поселение </w:t>
            </w:r>
            <w:proofErr w:type="spellStart"/>
            <w:r w:rsidR="00373577" w:rsidRPr="00373577">
              <w:rPr>
                <w:sz w:val="22"/>
                <w:szCs w:val="22"/>
              </w:rPr>
              <w:t>Булатниковское</w:t>
            </w:r>
            <w:proofErr w:type="spellEnd"/>
            <w:r w:rsidR="00373577" w:rsidRPr="00373577">
              <w:rPr>
                <w:sz w:val="22"/>
                <w:szCs w:val="22"/>
              </w:rPr>
              <w:t xml:space="preserve">, вблизи д. </w:t>
            </w:r>
            <w:proofErr w:type="spellStart"/>
            <w:r w:rsidR="00373577" w:rsidRPr="00373577">
              <w:rPr>
                <w:sz w:val="22"/>
                <w:szCs w:val="22"/>
              </w:rPr>
              <w:t>Лопатино</w:t>
            </w:r>
            <w:proofErr w:type="spellEnd"/>
          </w:p>
        </w:tc>
      </w:tr>
      <w:tr w:rsidR="00BC2DE4" w:rsidRPr="0017563D" w:rsidTr="00807D5F">
        <w:trPr>
          <w:trHeight w:val="468"/>
        </w:trPr>
        <w:tc>
          <w:tcPr>
            <w:tcW w:w="656" w:type="dxa"/>
          </w:tcPr>
          <w:p w:rsidR="00BC2DE4" w:rsidRPr="0017563D" w:rsidRDefault="00BC2DE4" w:rsidP="0014774D"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146" w:type="dxa"/>
          </w:tcPr>
          <w:p w:rsidR="00BC2DE4" w:rsidRPr="0017563D" w:rsidRDefault="00BC2DE4" w:rsidP="00555C1D">
            <w:r w:rsidRPr="005251D6">
              <w:t xml:space="preserve">Информация об этапах и сроках реализации </w:t>
            </w:r>
            <w:r w:rsidRPr="005251D6">
              <w:lastRenderedPageBreak/>
              <w:t>строительства</w:t>
            </w:r>
          </w:p>
        </w:tc>
        <w:tc>
          <w:tcPr>
            <w:tcW w:w="6589" w:type="dxa"/>
            <w:vAlign w:val="center"/>
          </w:tcPr>
          <w:p w:rsidR="00BC2DE4" w:rsidRPr="00807D5F" w:rsidRDefault="00BC2DE4" w:rsidP="00807D5F">
            <w:pPr>
              <w:jc w:val="both"/>
              <w:rPr>
                <w:sz w:val="22"/>
                <w:szCs w:val="22"/>
              </w:rPr>
            </w:pPr>
            <w:r w:rsidRPr="00807D5F">
              <w:rPr>
                <w:sz w:val="22"/>
                <w:szCs w:val="22"/>
              </w:rPr>
              <w:lastRenderedPageBreak/>
              <w:t xml:space="preserve">Начало строительства: </w:t>
            </w:r>
            <w:r w:rsidRPr="00807D5F">
              <w:rPr>
                <w:sz w:val="22"/>
                <w:szCs w:val="22"/>
                <w:lang w:val="en-US"/>
              </w:rPr>
              <w:t>I</w:t>
            </w:r>
            <w:r w:rsidR="004434CF">
              <w:rPr>
                <w:sz w:val="22"/>
                <w:szCs w:val="22"/>
                <w:lang w:val="en-US"/>
              </w:rPr>
              <w:t>I</w:t>
            </w:r>
            <w:r w:rsidRPr="00807D5F">
              <w:rPr>
                <w:sz w:val="22"/>
                <w:szCs w:val="22"/>
                <w:lang w:val="en-US"/>
              </w:rPr>
              <w:t>I</w:t>
            </w:r>
            <w:r w:rsidRPr="00807D5F">
              <w:rPr>
                <w:sz w:val="22"/>
                <w:szCs w:val="22"/>
              </w:rPr>
              <w:t xml:space="preserve"> квартал 201</w:t>
            </w:r>
            <w:r w:rsidR="004434CF" w:rsidRPr="00423307">
              <w:rPr>
                <w:sz w:val="22"/>
                <w:szCs w:val="22"/>
              </w:rPr>
              <w:t>4</w:t>
            </w:r>
            <w:r w:rsidRPr="00807D5F">
              <w:rPr>
                <w:sz w:val="22"/>
                <w:szCs w:val="22"/>
              </w:rPr>
              <w:t xml:space="preserve"> г.</w:t>
            </w:r>
          </w:p>
          <w:p w:rsidR="00004DEC" w:rsidRDefault="00BC2DE4" w:rsidP="00807D5F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807D5F">
              <w:rPr>
                <w:sz w:val="22"/>
                <w:szCs w:val="22"/>
              </w:rPr>
              <w:t xml:space="preserve">Окончание строительства: </w:t>
            </w:r>
            <w:r w:rsidR="00004DEC" w:rsidRPr="00807D5F">
              <w:rPr>
                <w:sz w:val="22"/>
                <w:szCs w:val="22"/>
                <w:lang w:val="en-US"/>
              </w:rPr>
              <w:t>I</w:t>
            </w:r>
            <w:r w:rsidR="00004DEC">
              <w:rPr>
                <w:sz w:val="22"/>
                <w:szCs w:val="22"/>
                <w:lang w:val="en-US"/>
              </w:rPr>
              <w:t>I</w:t>
            </w:r>
            <w:r w:rsidR="00004DEC" w:rsidRPr="00807D5F">
              <w:rPr>
                <w:sz w:val="22"/>
                <w:szCs w:val="22"/>
                <w:lang w:val="en-US"/>
              </w:rPr>
              <w:t>I</w:t>
            </w:r>
            <w:r w:rsidR="00004DEC" w:rsidRPr="00807D5F">
              <w:rPr>
                <w:sz w:val="22"/>
                <w:szCs w:val="22"/>
              </w:rPr>
              <w:t xml:space="preserve"> квартал 201</w:t>
            </w:r>
            <w:r w:rsidR="00004DEC">
              <w:rPr>
                <w:sz w:val="22"/>
                <w:szCs w:val="22"/>
              </w:rPr>
              <w:t>6</w:t>
            </w:r>
            <w:r w:rsidR="00004DEC" w:rsidRPr="00807D5F">
              <w:rPr>
                <w:sz w:val="22"/>
                <w:szCs w:val="22"/>
              </w:rPr>
              <w:t xml:space="preserve"> г.</w:t>
            </w:r>
          </w:p>
          <w:p w:rsidR="00C27F43" w:rsidRDefault="00C27F43" w:rsidP="00807D5F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Ввод в эксплуатацию: </w:t>
            </w:r>
            <w:r w:rsidR="004434CF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 xml:space="preserve">30 </w:t>
            </w:r>
            <w:r w:rsidR="004434CF">
              <w:rPr>
                <w:sz w:val="22"/>
                <w:szCs w:val="22"/>
              </w:rPr>
              <w:t>июня 2017</w:t>
            </w:r>
            <w:r>
              <w:rPr>
                <w:sz w:val="22"/>
                <w:szCs w:val="22"/>
              </w:rPr>
              <w:t xml:space="preserve"> г.</w:t>
            </w:r>
          </w:p>
          <w:p w:rsidR="00C27F43" w:rsidRPr="00807D5F" w:rsidRDefault="00C27F43" w:rsidP="004434CF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передачи: </w:t>
            </w:r>
            <w:r w:rsidR="004434CF">
              <w:rPr>
                <w:sz w:val="22"/>
                <w:szCs w:val="22"/>
              </w:rPr>
              <w:t>не</w:t>
            </w:r>
            <w:r w:rsidR="0007697F">
              <w:rPr>
                <w:sz w:val="22"/>
                <w:szCs w:val="22"/>
              </w:rPr>
              <w:t xml:space="preserve"> позднее </w:t>
            </w:r>
            <w:r>
              <w:rPr>
                <w:sz w:val="22"/>
                <w:szCs w:val="22"/>
              </w:rPr>
              <w:t>0</w:t>
            </w:r>
            <w:r w:rsidR="004434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4434CF">
              <w:rPr>
                <w:sz w:val="22"/>
                <w:szCs w:val="22"/>
              </w:rPr>
              <w:t>июля 2017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14774D"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146" w:type="dxa"/>
          </w:tcPr>
          <w:p w:rsidR="00BC2DE4" w:rsidRPr="0017563D" w:rsidRDefault="00BC2DE4" w:rsidP="00555C1D"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589" w:type="dxa"/>
            <w:vAlign w:val="center"/>
          </w:tcPr>
          <w:p w:rsidR="00BC2DE4" w:rsidRPr="00373577" w:rsidRDefault="00197BCE" w:rsidP="00BD2813">
            <w:pPr>
              <w:jc w:val="both"/>
              <w:rPr>
                <w:color w:val="FF0000"/>
                <w:sz w:val="22"/>
                <w:szCs w:val="22"/>
              </w:rPr>
            </w:pPr>
            <w:r w:rsidRPr="00BD2813">
              <w:rPr>
                <w:sz w:val="22"/>
                <w:szCs w:val="22"/>
              </w:rPr>
              <w:t>Положительное з</w:t>
            </w:r>
            <w:r w:rsidR="00BC2DE4" w:rsidRPr="00BD2813">
              <w:rPr>
                <w:sz w:val="22"/>
                <w:szCs w:val="22"/>
              </w:rPr>
              <w:t>аключение</w:t>
            </w:r>
            <w:r w:rsidRPr="00BD2813">
              <w:rPr>
                <w:sz w:val="22"/>
                <w:szCs w:val="22"/>
              </w:rPr>
              <w:t xml:space="preserve"> экспертизы проекта</w:t>
            </w:r>
            <w:r w:rsidR="002C6CFE" w:rsidRPr="00BD2813">
              <w:rPr>
                <w:sz w:val="22"/>
                <w:szCs w:val="22"/>
              </w:rPr>
              <w:t xml:space="preserve"> (ООО </w:t>
            </w:r>
            <w:r w:rsidR="00BD2813" w:rsidRPr="00BD2813">
              <w:rPr>
                <w:sz w:val="22"/>
                <w:szCs w:val="22"/>
              </w:rPr>
              <w:t>«</w:t>
            </w:r>
            <w:proofErr w:type="spellStart"/>
            <w:r w:rsidR="00BD2813" w:rsidRPr="00BD2813">
              <w:rPr>
                <w:sz w:val="22"/>
                <w:szCs w:val="22"/>
              </w:rPr>
              <w:t>ЭкспертПроектСервис</w:t>
            </w:r>
            <w:proofErr w:type="spellEnd"/>
            <w:r w:rsidR="00BD2813" w:rsidRPr="00BD2813">
              <w:rPr>
                <w:sz w:val="22"/>
                <w:szCs w:val="22"/>
              </w:rPr>
              <w:t>»</w:t>
            </w:r>
            <w:r w:rsidR="00BC2DE4" w:rsidRPr="00BD2813">
              <w:rPr>
                <w:sz w:val="22"/>
                <w:szCs w:val="22"/>
              </w:rPr>
              <w:t>)</w:t>
            </w:r>
            <w:r w:rsidR="00373577" w:rsidRPr="00BD2813">
              <w:rPr>
                <w:sz w:val="22"/>
                <w:szCs w:val="22"/>
              </w:rPr>
              <w:t xml:space="preserve"> </w:t>
            </w:r>
            <w:r w:rsidR="00BC2DE4" w:rsidRPr="00BD2813">
              <w:rPr>
                <w:sz w:val="22"/>
                <w:szCs w:val="22"/>
              </w:rPr>
              <w:t xml:space="preserve"> №</w:t>
            </w:r>
            <w:r w:rsidR="00BD2813" w:rsidRPr="00BD2813">
              <w:rPr>
                <w:sz w:val="22"/>
                <w:szCs w:val="22"/>
              </w:rPr>
              <w:t>4-1-1-0100-14</w:t>
            </w:r>
            <w:r w:rsidR="00BC2DE4" w:rsidRPr="00BD2813">
              <w:rPr>
                <w:sz w:val="22"/>
                <w:szCs w:val="22"/>
              </w:rPr>
              <w:t xml:space="preserve"> от </w:t>
            </w:r>
            <w:r w:rsidR="00BD2813" w:rsidRPr="00BD2813">
              <w:rPr>
                <w:sz w:val="22"/>
                <w:szCs w:val="22"/>
              </w:rPr>
              <w:t>03.09.2014 г.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589" w:type="dxa"/>
            <w:vAlign w:val="center"/>
          </w:tcPr>
          <w:p w:rsidR="00BC2DE4" w:rsidRDefault="00373577" w:rsidP="00004DEC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C2DE4" w:rsidRPr="00807D5F">
              <w:rPr>
                <w:sz w:val="22"/>
                <w:szCs w:val="22"/>
              </w:rPr>
              <w:t>Разрешение на строительство №</w:t>
            </w:r>
            <w:r w:rsidR="00BC2DE4" w:rsidRPr="00807D5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50503000</w:t>
            </w:r>
            <w:r w:rsidR="00004DEC">
              <w:rPr>
                <w:sz w:val="22"/>
                <w:szCs w:val="22"/>
              </w:rPr>
              <w:t>-119/14/</w:t>
            </w:r>
            <w:proofErr w:type="gramStart"/>
            <w:r w:rsidR="00004DEC">
              <w:rPr>
                <w:sz w:val="22"/>
                <w:szCs w:val="22"/>
              </w:rPr>
              <w:t>р</w:t>
            </w:r>
            <w:proofErr w:type="gramEnd"/>
            <w:r w:rsidR="00004DEC">
              <w:rPr>
                <w:sz w:val="22"/>
                <w:szCs w:val="22"/>
              </w:rPr>
              <w:t>/с от 11.09.2014 г.,</w:t>
            </w:r>
            <w:r w:rsidR="00BC2DE4" w:rsidRPr="00807D5F">
              <w:rPr>
                <w:sz w:val="22"/>
                <w:szCs w:val="22"/>
              </w:rPr>
              <w:t xml:space="preserve"> выдано Администрацией </w:t>
            </w:r>
            <w:r w:rsidR="00004DEC">
              <w:rPr>
                <w:sz w:val="22"/>
                <w:szCs w:val="22"/>
              </w:rPr>
              <w:t>Ленинского муниципального района Московской области</w:t>
            </w:r>
            <w:r w:rsidR="00132B9B">
              <w:rPr>
                <w:sz w:val="22"/>
                <w:szCs w:val="22"/>
              </w:rPr>
              <w:t xml:space="preserve"> </w:t>
            </w:r>
            <w:r w:rsidR="00004DEC">
              <w:rPr>
                <w:sz w:val="22"/>
                <w:szCs w:val="22"/>
              </w:rPr>
              <w:t>сроком действия до 15.09.2016</w:t>
            </w:r>
            <w:r w:rsidR="00BC2DE4" w:rsidRPr="00807D5F">
              <w:rPr>
                <w:sz w:val="22"/>
                <w:szCs w:val="22"/>
              </w:rPr>
              <w:t xml:space="preserve"> г.</w:t>
            </w:r>
            <w:r w:rsidR="00004DEC">
              <w:rPr>
                <w:sz w:val="22"/>
                <w:szCs w:val="22"/>
              </w:rPr>
              <w:t>;</w:t>
            </w:r>
          </w:p>
          <w:p w:rsidR="00004DEC" w:rsidRPr="00807D5F" w:rsidRDefault="00004DEC" w:rsidP="00004DEC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07D5F">
              <w:rPr>
                <w:sz w:val="22"/>
                <w:szCs w:val="22"/>
              </w:rPr>
              <w:t>Разрешение на строительство №</w:t>
            </w:r>
            <w:r w:rsidRPr="00807D5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50503000-120/14/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от 11.09.2014 г.,</w:t>
            </w:r>
            <w:r w:rsidRPr="00807D5F">
              <w:rPr>
                <w:sz w:val="22"/>
                <w:szCs w:val="22"/>
              </w:rPr>
              <w:t xml:space="preserve"> выдано Администрацией </w:t>
            </w:r>
            <w:r>
              <w:rPr>
                <w:sz w:val="22"/>
                <w:szCs w:val="22"/>
              </w:rPr>
              <w:t>Ленинского муниципального района Московской области</w:t>
            </w:r>
            <w:r w:rsidRPr="00807D5F">
              <w:rPr>
                <w:sz w:val="22"/>
                <w:szCs w:val="22"/>
              </w:rPr>
              <w:t xml:space="preserve">  Балашиха сроком действия до </w:t>
            </w:r>
            <w:r>
              <w:rPr>
                <w:sz w:val="22"/>
                <w:szCs w:val="22"/>
              </w:rPr>
              <w:t>15.09.2016</w:t>
            </w:r>
            <w:r w:rsidRPr="00807D5F">
              <w:rPr>
                <w:sz w:val="22"/>
                <w:szCs w:val="22"/>
              </w:rPr>
              <w:t xml:space="preserve"> г.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BC2DE4" w:rsidRPr="0017563D" w:rsidRDefault="00BC2DE4" w:rsidP="0081234F"/>
        </w:tc>
        <w:tc>
          <w:tcPr>
            <w:tcW w:w="6589" w:type="dxa"/>
            <w:vAlign w:val="center"/>
          </w:tcPr>
          <w:p w:rsidR="00BC2DE4" w:rsidRPr="00807D5F" w:rsidRDefault="00CC6EFC" w:rsidP="00CC6EFC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земельного участка №Лоп-80га от 23.07.2014 г.</w:t>
            </w:r>
            <w:r w:rsidR="00E02A7D" w:rsidRPr="009234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зарегистрирован</w:t>
            </w:r>
            <w:r w:rsidR="00E02A7D" w:rsidRPr="00923438">
              <w:rPr>
                <w:sz w:val="22"/>
                <w:szCs w:val="22"/>
              </w:rPr>
              <w:t xml:space="preserve"> Управлением Федеральной службы государственной регистрации, кадастра и картографии по Московской области</w:t>
            </w:r>
            <w:r>
              <w:rPr>
                <w:sz w:val="22"/>
                <w:szCs w:val="22"/>
              </w:rPr>
              <w:t xml:space="preserve"> 13.08.2014 г.</w:t>
            </w:r>
            <w:r w:rsidR="00E02A7D" w:rsidRPr="00923438">
              <w:rPr>
                <w:sz w:val="22"/>
                <w:szCs w:val="22"/>
              </w:rPr>
              <w:t xml:space="preserve">, запись </w:t>
            </w:r>
            <w:r>
              <w:rPr>
                <w:sz w:val="22"/>
                <w:szCs w:val="22"/>
              </w:rPr>
              <w:t>регистрации №50-50-21/042</w:t>
            </w:r>
            <w:r w:rsidR="00E02A7D" w:rsidRPr="00923438">
              <w:rPr>
                <w:sz w:val="22"/>
                <w:szCs w:val="22"/>
              </w:rPr>
              <w:t>/2014-</w:t>
            </w:r>
            <w:r>
              <w:rPr>
                <w:sz w:val="22"/>
                <w:szCs w:val="22"/>
              </w:rPr>
              <w:t>094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6773DB"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146" w:type="dxa"/>
          </w:tcPr>
          <w:p w:rsidR="00BC2DE4" w:rsidRPr="0017563D" w:rsidRDefault="00BC2DE4" w:rsidP="006773DB"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589" w:type="dxa"/>
            <w:vAlign w:val="center"/>
          </w:tcPr>
          <w:p w:rsidR="00BC2DE4" w:rsidRDefault="009D0004" w:rsidP="009D0004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C2DE4" w:rsidRPr="00807D5F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 xml:space="preserve">41 267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50:21:0090212</w:t>
            </w:r>
            <w:r w:rsidR="00BC2DE4" w:rsidRPr="00807D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3290;</w:t>
            </w:r>
          </w:p>
          <w:p w:rsidR="009D0004" w:rsidRPr="00807D5F" w:rsidRDefault="009D0004" w:rsidP="009D0004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807D5F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 xml:space="preserve">17 295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50:21:0090212</w:t>
            </w:r>
            <w:r w:rsidRPr="00807D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3289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6773DB"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146" w:type="dxa"/>
          </w:tcPr>
          <w:p w:rsidR="00BC2DE4" w:rsidRPr="0017563D" w:rsidRDefault="00BC2DE4" w:rsidP="006773DB"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589" w:type="dxa"/>
            <w:vAlign w:val="center"/>
          </w:tcPr>
          <w:p w:rsidR="00BC2DE4" w:rsidRPr="00807D5F" w:rsidRDefault="00BD2813" w:rsidP="00347CD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СтройГрадРегион</w:t>
            </w:r>
            <w:proofErr w:type="spellEnd"/>
            <w:r>
              <w:rPr>
                <w:sz w:val="22"/>
                <w:szCs w:val="22"/>
              </w:rPr>
              <w:t>», ОГРН 1137746995462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C43A3D" w:rsidRDefault="00BC2DE4" w:rsidP="006773DB"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146" w:type="dxa"/>
          </w:tcPr>
          <w:p w:rsidR="00BC2DE4" w:rsidRPr="00C43A3D" w:rsidRDefault="00BC2DE4" w:rsidP="006773DB"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589" w:type="dxa"/>
            <w:vAlign w:val="center"/>
          </w:tcPr>
          <w:p w:rsidR="00BC2DE4" w:rsidRDefault="00F165F0" w:rsidP="0080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благоустройстве территории планируется установка малых архитектурных форм, декоративных фонарей и озеленение территории с посадкой деревьев, кустарников, посевом газонов и устройством цветников.</w:t>
            </w:r>
          </w:p>
          <w:p w:rsidR="00DC70B2" w:rsidRDefault="00DC70B2" w:rsidP="0080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Площадки для </w:t>
            </w:r>
            <w:r w:rsidR="00FD57AF">
              <w:rPr>
                <w:sz w:val="22"/>
                <w:szCs w:val="22"/>
              </w:rPr>
              <w:t xml:space="preserve">игр детей, </w:t>
            </w:r>
            <w:r>
              <w:rPr>
                <w:sz w:val="22"/>
                <w:szCs w:val="22"/>
              </w:rPr>
              <w:t>занятия физкультурой и отдыха взрослого населения.</w:t>
            </w:r>
          </w:p>
          <w:p w:rsidR="00FD57AF" w:rsidRDefault="00FD57AF" w:rsidP="0080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Площадки установки </w:t>
            </w:r>
            <w:proofErr w:type="spellStart"/>
            <w:r>
              <w:rPr>
                <w:sz w:val="22"/>
                <w:szCs w:val="22"/>
              </w:rPr>
              <w:t>мусоросборных</w:t>
            </w:r>
            <w:proofErr w:type="spellEnd"/>
            <w:r>
              <w:rPr>
                <w:sz w:val="22"/>
                <w:szCs w:val="22"/>
              </w:rPr>
              <w:t xml:space="preserve"> контейнеров.</w:t>
            </w:r>
          </w:p>
          <w:p w:rsidR="00F165F0" w:rsidRPr="00807D5F" w:rsidRDefault="00DC70B2" w:rsidP="00766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Автостоянки для жителей для временного хранения автомобилей</w:t>
            </w:r>
            <w:r w:rsidR="00FD57AF">
              <w:rPr>
                <w:sz w:val="22"/>
                <w:szCs w:val="22"/>
              </w:rPr>
              <w:t>.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6773DB"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146" w:type="dxa"/>
          </w:tcPr>
          <w:p w:rsidR="00BC2DE4" w:rsidRPr="0017563D" w:rsidRDefault="00BC2DE4" w:rsidP="006773DB"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589" w:type="dxa"/>
            <w:vAlign w:val="center"/>
          </w:tcPr>
          <w:p w:rsidR="00BC2DE4" w:rsidRPr="00807D5F" w:rsidRDefault="00766434" w:rsidP="00807D5F">
            <w:pPr>
              <w:jc w:val="both"/>
              <w:rPr>
                <w:sz w:val="22"/>
                <w:szCs w:val="22"/>
              </w:rPr>
            </w:pPr>
            <w:r w:rsidRPr="00373577">
              <w:rPr>
                <w:sz w:val="22"/>
                <w:szCs w:val="22"/>
              </w:rPr>
              <w:t xml:space="preserve">Московская область, Ленинский район, сельское поселение </w:t>
            </w:r>
            <w:proofErr w:type="spellStart"/>
            <w:r w:rsidRPr="00373577">
              <w:rPr>
                <w:sz w:val="22"/>
                <w:szCs w:val="22"/>
              </w:rPr>
              <w:t>Булатниковское</w:t>
            </w:r>
            <w:proofErr w:type="spellEnd"/>
            <w:r w:rsidRPr="00373577">
              <w:rPr>
                <w:sz w:val="22"/>
                <w:szCs w:val="22"/>
              </w:rPr>
              <w:t xml:space="preserve">, вблизи д. </w:t>
            </w:r>
            <w:proofErr w:type="spellStart"/>
            <w:r w:rsidRPr="00373577">
              <w:rPr>
                <w:sz w:val="22"/>
                <w:szCs w:val="22"/>
              </w:rPr>
              <w:t>Лопатино</w:t>
            </w:r>
            <w:proofErr w:type="spellEnd"/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146" w:type="dxa"/>
          </w:tcPr>
          <w:p w:rsidR="00BC2DE4" w:rsidRPr="00574F7A" w:rsidRDefault="00BC2DE4" w:rsidP="0081234F">
            <w:r w:rsidRPr="00574F7A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589" w:type="dxa"/>
            <w:vAlign w:val="center"/>
          </w:tcPr>
          <w:p w:rsidR="00BC2DE4" w:rsidRPr="00807D5F" w:rsidRDefault="00FE62DE" w:rsidP="00197BCE">
            <w:pPr>
              <w:tabs>
                <w:tab w:val="left" w:pos="401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197BCE">
              <w:rPr>
                <w:b/>
                <w:sz w:val="22"/>
                <w:szCs w:val="22"/>
              </w:rPr>
              <w:t>Жилой дом</w:t>
            </w:r>
            <w:r w:rsidR="00D245A4">
              <w:rPr>
                <w:b/>
                <w:sz w:val="22"/>
                <w:szCs w:val="22"/>
              </w:rPr>
              <w:t>,</w:t>
            </w:r>
            <w:r w:rsidRPr="00197BCE">
              <w:rPr>
                <w:b/>
                <w:sz w:val="22"/>
                <w:szCs w:val="22"/>
              </w:rPr>
              <w:t xml:space="preserve"> </w:t>
            </w:r>
            <w:r w:rsidR="006E2491"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№1</w:t>
            </w:r>
            <w:r>
              <w:rPr>
                <w:sz w:val="22"/>
                <w:szCs w:val="22"/>
              </w:rPr>
              <w:t xml:space="preserve"> - </w:t>
            </w:r>
            <w:r w:rsidR="00D245A4">
              <w:rPr>
                <w:sz w:val="22"/>
                <w:szCs w:val="22"/>
              </w:rPr>
              <w:t>9</w:t>
            </w:r>
            <w:r w:rsidR="00BC2DE4" w:rsidRPr="00807D5F">
              <w:rPr>
                <w:sz w:val="22"/>
                <w:szCs w:val="22"/>
              </w:rPr>
              <w:t>-ти этажн</w:t>
            </w:r>
            <w:r w:rsidR="00D245A4">
              <w:rPr>
                <w:sz w:val="22"/>
                <w:szCs w:val="22"/>
              </w:rPr>
              <w:t xml:space="preserve">ый 2-х секционный жилой дом с </w:t>
            </w:r>
            <w:proofErr w:type="spellStart"/>
            <w:r w:rsidR="00D245A4">
              <w:rPr>
                <w:sz w:val="22"/>
                <w:szCs w:val="22"/>
              </w:rPr>
              <w:t>техэтажом</w:t>
            </w:r>
            <w:proofErr w:type="spellEnd"/>
            <w:r w:rsidR="00D245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245A4">
              <w:rPr>
                <w:sz w:val="22"/>
                <w:szCs w:val="22"/>
              </w:rPr>
              <w:t>общая площадь квартир 5 055,96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46056" w:rsidRDefault="00D245A4" w:rsidP="00197BCE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197BCE"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>,</w:t>
            </w:r>
            <w:r w:rsidRPr="00197B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2</w:t>
            </w:r>
            <w:r w:rsidR="00FE62D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9</w:t>
            </w:r>
            <w:r w:rsidRPr="00807D5F">
              <w:rPr>
                <w:sz w:val="22"/>
                <w:szCs w:val="22"/>
              </w:rPr>
              <w:t>-ти этажн</w:t>
            </w:r>
            <w:r>
              <w:rPr>
                <w:sz w:val="22"/>
                <w:szCs w:val="22"/>
              </w:rPr>
              <w:t xml:space="preserve">ый 2-х секционный жилой дом с </w:t>
            </w:r>
            <w:proofErr w:type="spellStart"/>
            <w:r>
              <w:rPr>
                <w:sz w:val="22"/>
                <w:szCs w:val="22"/>
              </w:rPr>
              <w:t>техэтажом</w:t>
            </w:r>
            <w:proofErr w:type="spellEnd"/>
            <w:r>
              <w:rPr>
                <w:sz w:val="22"/>
                <w:szCs w:val="22"/>
              </w:rPr>
              <w:t xml:space="preserve">, общая площадь квартир 5 055,96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45A4" w:rsidRDefault="00D245A4" w:rsidP="00D245A4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197BCE"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>,</w:t>
            </w:r>
            <w:r w:rsidRPr="00197B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-9</w:t>
            </w:r>
            <w:r w:rsidRPr="00807D5F">
              <w:rPr>
                <w:sz w:val="22"/>
                <w:szCs w:val="22"/>
              </w:rPr>
              <w:t>-ти этажн</w:t>
            </w:r>
            <w:r>
              <w:rPr>
                <w:sz w:val="22"/>
                <w:szCs w:val="22"/>
              </w:rPr>
              <w:t xml:space="preserve">ый 2-х секционный жилой дом с </w:t>
            </w:r>
            <w:proofErr w:type="spellStart"/>
            <w:r>
              <w:rPr>
                <w:sz w:val="22"/>
                <w:szCs w:val="22"/>
              </w:rPr>
              <w:t>техэтажом</w:t>
            </w:r>
            <w:proofErr w:type="spellEnd"/>
            <w:r>
              <w:rPr>
                <w:sz w:val="22"/>
                <w:szCs w:val="22"/>
              </w:rPr>
              <w:t xml:space="preserve">, общая площадь квартир 5 055,96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45A4" w:rsidRDefault="00D245A4" w:rsidP="00D245A4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197BCE"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>,</w:t>
            </w:r>
            <w:r w:rsidRPr="00197B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-7-9</w:t>
            </w:r>
            <w:r w:rsidRPr="00807D5F">
              <w:rPr>
                <w:sz w:val="22"/>
                <w:szCs w:val="22"/>
              </w:rPr>
              <w:t>-ти этажн</w:t>
            </w:r>
            <w:r>
              <w:rPr>
                <w:sz w:val="22"/>
                <w:szCs w:val="22"/>
              </w:rPr>
              <w:t xml:space="preserve">ый 8-ми секционный жилой дом с </w:t>
            </w:r>
            <w:proofErr w:type="spellStart"/>
            <w:r>
              <w:rPr>
                <w:sz w:val="22"/>
                <w:szCs w:val="22"/>
              </w:rPr>
              <w:t>техэтажом</w:t>
            </w:r>
            <w:proofErr w:type="spellEnd"/>
            <w:r>
              <w:rPr>
                <w:sz w:val="22"/>
                <w:szCs w:val="22"/>
              </w:rPr>
              <w:t>, общая площадь квартир 15 579,5</w:t>
            </w:r>
            <w:r w:rsidR="007F400C">
              <w:rPr>
                <w:sz w:val="22"/>
                <w:szCs w:val="22"/>
              </w:rPr>
              <w:t xml:space="preserve"> </w:t>
            </w:r>
            <w:proofErr w:type="spellStart"/>
            <w:r w:rsidR="007F400C">
              <w:rPr>
                <w:sz w:val="22"/>
                <w:szCs w:val="22"/>
              </w:rPr>
              <w:t>кв</w:t>
            </w:r>
            <w:proofErr w:type="gramStart"/>
            <w:r w:rsidR="007F40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7F400C">
              <w:rPr>
                <w:sz w:val="22"/>
                <w:szCs w:val="22"/>
              </w:rPr>
              <w:t xml:space="preserve">, общая площадь нежилых помещений – 128,09 </w:t>
            </w:r>
            <w:proofErr w:type="spellStart"/>
            <w:r w:rsidR="007F400C">
              <w:rPr>
                <w:sz w:val="22"/>
                <w:szCs w:val="22"/>
              </w:rPr>
              <w:t>кв.м</w:t>
            </w:r>
            <w:proofErr w:type="spellEnd"/>
            <w:r w:rsidR="007F400C">
              <w:rPr>
                <w:sz w:val="22"/>
                <w:szCs w:val="22"/>
              </w:rPr>
              <w:t>,</w:t>
            </w:r>
          </w:p>
          <w:p w:rsidR="00D245A4" w:rsidRDefault="00D245A4" w:rsidP="00D245A4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197BCE"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>,</w:t>
            </w:r>
            <w:r w:rsidRPr="00197B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-9</w:t>
            </w:r>
            <w:r w:rsidRPr="00807D5F">
              <w:rPr>
                <w:sz w:val="22"/>
                <w:szCs w:val="22"/>
              </w:rPr>
              <w:t>-ти этажн</w:t>
            </w:r>
            <w:r>
              <w:rPr>
                <w:sz w:val="22"/>
                <w:szCs w:val="22"/>
              </w:rPr>
              <w:t xml:space="preserve">ый 5-ти секционный жилой дом с </w:t>
            </w:r>
            <w:proofErr w:type="spellStart"/>
            <w:r>
              <w:rPr>
                <w:sz w:val="22"/>
                <w:szCs w:val="22"/>
              </w:rPr>
              <w:t>техэтажом</w:t>
            </w:r>
            <w:proofErr w:type="spellEnd"/>
            <w:r>
              <w:rPr>
                <w:sz w:val="22"/>
                <w:szCs w:val="22"/>
              </w:rPr>
              <w:t xml:space="preserve">, общая площадь квартир </w:t>
            </w:r>
            <w:r w:rsidR="0093096A">
              <w:rPr>
                <w:sz w:val="22"/>
                <w:szCs w:val="22"/>
              </w:rPr>
              <w:t>9 665,00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3096A">
              <w:rPr>
                <w:sz w:val="22"/>
                <w:szCs w:val="22"/>
              </w:rPr>
              <w:t xml:space="preserve">, общая площадь нежилых помещений – 128,09 </w:t>
            </w:r>
            <w:proofErr w:type="spellStart"/>
            <w:r w:rsidR="0093096A">
              <w:rPr>
                <w:sz w:val="22"/>
                <w:szCs w:val="22"/>
              </w:rPr>
              <w:t>кв</w:t>
            </w:r>
            <w:proofErr w:type="gramStart"/>
            <w:r w:rsidR="0093096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93096A">
              <w:rPr>
                <w:sz w:val="22"/>
                <w:szCs w:val="22"/>
              </w:rPr>
              <w:t>,</w:t>
            </w:r>
          </w:p>
          <w:p w:rsidR="0093096A" w:rsidRDefault="0093096A" w:rsidP="0093096A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197BCE"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>,</w:t>
            </w:r>
            <w:r w:rsidRPr="00197B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-9</w:t>
            </w:r>
            <w:r w:rsidRPr="00807D5F">
              <w:rPr>
                <w:sz w:val="22"/>
                <w:szCs w:val="22"/>
              </w:rPr>
              <w:t>-ти этажн</w:t>
            </w:r>
            <w:r>
              <w:rPr>
                <w:sz w:val="22"/>
                <w:szCs w:val="22"/>
              </w:rPr>
              <w:t xml:space="preserve">ый 5-ти секционный жилой дом с </w:t>
            </w:r>
            <w:proofErr w:type="spellStart"/>
            <w:r>
              <w:rPr>
                <w:sz w:val="22"/>
                <w:szCs w:val="22"/>
              </w:rPr>
              <w:t>техэтажом</w:t>
            </w:r>
            <w:proofErr w:type="spellEnd"/>
            <w:r>
              <w:rPr>
                <w:sz w:val="22"/>
                <w:szCs w:val="22"/>
              </w:rPr>
              <w:t xml:space="preserve">, общая площадь квартир 9 682,20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общая площадь нежилых помещений – 131,30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93096A" w:rsidRDefault="0093096A" w:rsidP="0093096A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197BCE"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>,</w:t>
            </w:r>
            <w:r w:rsidRPr="00197B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-9</w:t>
            </w:r>
            <w:r w:rsidRPr="00807D5F">
              <w:rPr>
                <w:sz w:val="22"/>
                <w:szCs w:val="22"/>
              </w:rPr>
              <w:t>-ти этажн</w:t>
            </w:r>
            <w:r>
              <w:rPr>
                <w:sz w:val="22"/>
                <w:szCs w:val="22"/>
              </w:rPr>
              <w:t xml:space="preserve">ый 3-х секционный жилой дом с </w:t>
            </w:r>
            <w:proofErr w:type="spellStart"/>
            <w:r>
              <w:rPr>
                <w:sz w:val="22"/>
                <w:szCs w:val="22"/>
              </w:rPr>
              <w:t>техэтажом</w:t>
            </w:r>
            <w:proofErr w:type="spellEnd"/>
            <w:r>
              <w:rPr>
                <w:sz w:val="22"/>
                <w:szCs w:val="22"/>
              </w:rPr>
              <w:t xml:space="preserve">, общая площадь квартир 9 134,59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93096A" w:rsidRPr="0093096A" w:rsidRDefault="0093096A" w:rsidP="0093096A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93096A">
              <w:rPr>
                <w:sz w:val="22"/>
                <w:szCs w:val="22"/>
              </w:rPr>
              <w:t xml:space="preserve">Внутриплощадочные инженерные сети и инженерные вводы: </w:t>
            </w:r>
            <w:proofErr w:type="gramStart"/>
            <w:r w:rsidRPr="0093096A">
              <w:rPr>
                <w:sz w:val="22"/>
                <w:szCs w:val="22"/>
              </w:rPr>
              <w:t>водопроводный</w:t>
            </w:r>
            <w:proofErr w:type="gramEnd"/>
            <w:r w:rsidRPr="0093096A">
              <w:rPr>
                <w:sz w:val="22"/>
                <w:szCs w:val="22"/>
              </w:rPr>
              <w:t xml:space="preserve"> вод, бытовая канализация, ливневая канализация</w:t>
            </w:r>
          </w:p>
          <w:p w:rsidR="00BC2DE4" w:rsidRPr="00807D5F" w:rsidRDefault="00BC2DE4" w:rsidP="00197BCE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BC2DE4" w:rsidRPr="00302977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lastRenderedPageBreak/>
              <w:t>2.11.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89" w:type="dxa"/>
            <w:vAlign w:val="center"/>
          </w:tcPr>
          <w:p w:rsidR="007F400C" w:rsidRDefault="007F400C" w:rsidP="00AB7691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b/>
                <w:sz w:val="22"/>
                <w:szCs w:val="22"/>
              </w:rPr>
            </w:pPr>
            <w:r w:rsidRPr="00807D5F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жилом доме</w:t>
            </w:r>
            <w:r w:rsidRPr="00807D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–расположены нежилые помещения общей площадью 128,09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AB7691" w:rsidRDefault="00BC2DE4" w:rsidP="00AB7691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807D5F">
              <w:rPr>
                <w:b/>
                <w:sz w:val="22"/>
                <w:szCs w:val="22"/>
              </w:rPr>
              <w:t xml:space="preserve">В </w:t>
            </w:r>
            <w:r w:rsidR="00197BCE">
              <w:rPr>
                <w:b/>
                <w:sz w:val="22"/>
                <w:szCs w:val="22"/>
              </w:rPr>
              <w:t>жилом доме</w:t>
            </w:r>
            <w:r w:rsidRPr="00807D5F">
              <w:rPr>
                <w:b/>
                <w:sz w:val="22"/>
                <w:szCs w:val="22"/>
              </w:rPr>
              <w:t xml:space="preserve"> </w:t>
            </w:r>
            <w:r w:rsidR="00AB7691">
              <w:rPr>
                <w:b/>
                <w:sz w:val="22"/>
                <w:szCs w:val="22"/>
              </w:rPr>
              <w:t>поз.</w:t>
            </w:r>
            <w:r w:rsidR="00AB7691" w:rsidRPr="00197BCE">
              <w:rPr>
                <w:b/>
                <w:sz w:val="22"/>
                <w:szCs w:val="22"/>
              </w:rPr>
              <w:t>№</w:t>
            </w:r>
            <w:r w:rsidR="00AB7691">
              <w:rPr>
                <w:b/>
                <w:sz w:val="22"/>
                <w:szCs w:val="22"/>
              </w:rPr>
              <w:t>5</w:t>
            </w:r>
            <w:r w:rsidR="00AB7691">
              <w:rPr>
                <w:sz w:val="22"/>
                <w:szCs w:val="22"/>
              </w:rPr>
              <w:t xml:space="preserve"> –расположены нежилые помещения общей площадью 128,09 </w:t>
            </w:r>
            <w:proofErr w:type="spellStart"/>
            <w:r w:rsidR="00AB7691">
              <w:rPr>
                <w:sz w:val="22"/>
                <w:szCs w:val="22"/>
              </w:rPr>
              <w:t>кв</w:t>
            </w:r>
            <w:proofErr w:type="gramStart"/>
            <w:r w:rsidR="00AB769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AB7691">
              <w:rPr>
                <w:sz w:val="22"/>
                <w:szCs w:val="22"/>
              </w:rPr>
              <w:t>,</w:t>
            </w:r>
          </w:p>
          <w:p w:rsidR="00BC2DE4" w:rsidRPr="00903E78" w:rsidRDefault="00AB7691" w:rsidP="00AB7691">
            <w:pPr>
              <w:tabs>
                <w:tab w:val="left" w:pos="401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  <w:r w:rsidRPr="00807D5F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жилом доме</w:t>
            </w:r>
            <w:r w:rsidRPr="00807D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поз.</w:t>
            </w:r>
            <w:r w:rsidRPr="00197B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–расположены нежилые помещения общей площадью 131,30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589" w:type="dxa"/>
            <w:vAlign w:val="center"/>
          </w:tcPr>
          <w:p w:rsidR="00BC2DE4" w:rsidRPr="00807D5F" w:rsidRDefault="00BC2DE4" w:rsidP="00807D5F">
            <w:pPr>
              <w:jc w:val="both"/>
              <w:rPr>
                <w:sz w:val="22"/>
                <w:szCs w:val="22"/>
              </w:rPr>
            </w:pPr>
            <w:r w:rsidRPr="00807D5F">
              <w:rPr>
                <w:sz w:val="22"/>
                <w:szCs w:val="22"/>
              </w:rPr>
              <w:t>Площадь помещений общего пользования (коридоры, лифтовые холлы, вестибюль, лестницы, лестничные площадки, технический этаж, системы инженерного обеспечения здания)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2.13.</w:t>
            </w:r>
          </w:p>
        </w:tc>
        <w:tc>
          <w:tcPr>
            <w:tcW w:w="3146" w:type="dxa"/>
          </w:tcPr>
          <w:p w:rsidR="00BC2DE4" w:rsidRPr="0017563D" w:rsidRDefault="00BC2DE4" w:rsidP="007D4F84"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9" w:type="dxa"/>
            <w:vAlign w:val="center"/>
          </w:tcPr>
          <w:p w:rsidR="00BC2DE4" w:rsidRPr="00807D5F" w:rsidRDefault="00132B9B" w:rsidP="0013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30 июня 2017 г.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10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589" w:type="dxa"/>
            <w:vAlign w:val="center"/>
          </w:tcPr>
          <w:p w:rsidR="00BC2DE4" w:rsidRPr="00807D5F" w:rsidRDefault="00BC2DE4" w:rsidP="00132B9B">
            <w:pPr>
              <w:jc w:val="both"/>
              <w:rPr>
                <w:sz w:val="22"/>
                <w:szCs w:val="22"/>
              </w:rPr>
            </w:pPr>
            <w:r w:rsidRPr="00807D5F">
              <w:rPr>
                <w:sz w:val="22"/>
                <w:szCs w:val="22"/>
              </w:rPr>
              <w:t xml:space="preserve">Разрешение на ввод объекта в эксплуатацию выдается Администрацией </w:t>
            </w:r>
            <w:r w:rsidR="00132B9B">
              <w:rPr>
                <w:sz w:val="22"/>
                <w:szCs w:val="22"/>
              </w:rPr>
              <w:t>Ленинского муниципального района Московской области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555C1D"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146" w:type="dxa"/>
          </w:tcPr>
          <w:p w:rsidR="00BC2DE4" w:rsidRPr="0017563D" w:rsidRDefault="00BC2DE4" w:rsidP="00555C1D"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589" w:type="dxa"/>
            <w:vAlign w:val="center"/>
          </w:tcPr>
          <w:p w:rsidR="00197BCE" w:rsidRDefault="00197BCE" w:rsidP="00197BCE">
            <w:pPr>
              <w:jc w:val="both"/>
              <w:rPr>
                <w:sz w:val="22"/>
                <w:szCs w:val="22"/>
              </w:rPr>
            </w:pPr>
            <w:r w:rsidRPr="0059381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Изменение конъюнктуры рынка</w:t>
            </w:r>
          </w:p>
          <w:p w:rsidR="00197BCE" w:rsidRDefault="00197BCE" w:rsidP="00197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9381E">
              <w:rPr>
                <w:sz w:val="22"/>
                <w:szCs w:val="22"/>
              </w:rPr>
              <w:t>Изменение действующего законодательства в сторону увеличения налогов и сборов.</w:t>
            </w:r>
          </w:p>
          <w:p w:rsidR="00197BCE" w:rsidRDefault="00197BCE" w:rsidP="00197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9381E">
              <w:rPr>
                <w:sz w:val="22"/>
                <w:szCs w:val="22"/>
              </w:rPr>
              <w:t>. Возникновение обстоятельств непреодолимой силы, форс-</w:t>
            </w:r>
          </w:p>
          <w:p w:rsidR="00197BCE" w:rsidRDefault="00197BCE" w:rsidP="00197BCE">
            <w:pPr>
              <w:jc w:val="both"/>
              <w:rPr>
                <w:sz w:val="22"/>
                <w:szCs w:val="22"/>
              </w:rPr>
            </w:pPr>
            <w:r w:rsidRPr="0059381E">
              <w:rPr>
                <w:sz w:val="22"/>
                <w:szCs w:val="22"/>
              </w:rPr>
              <w:t>мажорных обстоятельств.</w:t>
            </w:r>
          </w:p>
          <w:p w:rsidR="00BC2DE4" w:rsidRPr="00807D5F" w:rsidRDefault="00197BCE" w:rsidP="00197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Строительно-монтажные риски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555C1D"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146" w:type="dxa"/>
          </w:tcPr>
          <w:p w:rsidR="00BC2DE4" w:rsidRPr="0017563D" w:rsidRDefault="00BC2DE4" w:rsidP="00555C1D"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589" w:type="dxa"/>
            <w:vAlign w:val="center"/>
          </w:tcPr>
          <w:p w:rsidR="00BC2DE4" w:rsidRPr="00807D5F" w:rsidRDefault="00197BCE" w:rsidP="0080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добровольного страхования строительно-монтажных рисков</w:t>
            </w:r>
          </w:p>
        </w:tc>
      </w:tr>
      <w:tr w:rsidR="00BC2DE4" w:rsidRPr="0017563D" w:rsidTr="00807D5F">
        <w:trPr>
          <w:trHeight w:val="144"/>
        </w:trPr>
        <w:tc>
          <w:tcPr>
            <w:tcW w:w="656" w:type="dxa"/>
          </w:tcPr>
          <w:p w:rsidR="00BC2DE4" w:rsidRPr="0017563D" w:rsidRDefault="00BC2DE4" w:rsidP="00382E3A"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146" w:type="dxa"/>
          </w:tcPr>
          <w:p w:rsidR="00BC2DE4" w:rsidRPr="0017563D" w:rsidRDefault="00BC2DE4" w:rsidP="00382E3A"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589" w:type="dxa"/>
            <w:vAlign w:val="center"/>
          </w:tcPr>
          <w:p w:rsidR="00BC2DE4" w:rsidRPr="00EE5CEB" w:rsidRDefault="00EE5CEB" w:rsidP="00054B1A">
            <w:pPr>
              <w:jc w:val="center"/>
              <w:rPr>
                <w:sz w:val="22"/>
                <w:szCs w:val="22"/>
              </w:rPr>
            </w:pPr>
            <w:r w:rsidRPr="00EE5CEB">
              <w:rPr>
                <w:sz w:val="22"/>
                <w:szCs w:val="22"/>
              </w:rPr>
              <w:t>4,0</w:t>
            </w:r>
            <w:r w:rsidR="00BC2DE4" w:rsidRPr="00EE5CEB">
              <w:rPr>
                <w:sz w:val="22"/>
                <w:szCs w:val="22"/>
              </w:rPr>
              <w:t xml:space="preserve"> млрд. рублей</w:t>
            </w:r>
          </w:p>
        </w:tc>
      </w:tr>
      <w:tr w:rsidR="00BC2DE4" w:rsidRPr="0017563D" w:rsidTr="00807D5F">
        <w:trPr>
          <w:trHeight w:val="1263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589" w:type="dxa"/>
            <w:vAlign w:val="center"/>
          </w:tcPr>
          <w:p w:rsidR="00197BCE" w:rsidRPr="00EE5CEB" w:rsidRDefault="007F400C" w:rsidP="00197BCE">
            <w:pPr>
              <w:tabs>
                <w:tab w:val="left" w:pos="344"/>
              </w:tabs>
              <w:jc w:val="both"/>
              <w:rPr>
                <w:sz w:val="22"/>
                <w:szCs w:val="22"/>
              </w:rPr>
            </w:pPr>
            <w:r w:rsidRPr="00EE5CEB">
              <w:rPr>
                <w:sz w:val="22"/>
                <w:szCs w:val="22"/>
              </w:rPr>
              <w:t>ОАО</w:t>
            </w:r>
            <w:r w:rsidR="00197BCE" w:rsidRPr="00EE5CEB">
              <w:rPr>
                <w:sz w:val="22"/>
                <w:szCs w:val="22"/>
              </w:rPr>
              <w:t xml:space="preserve"> Холдинговая компания «Главное </w:t>
            </w:r>
            <w:proofErr w:type="spellStart"/>
            <w:r w:rsidR="00197BCE" w:rsidRPr="00EE5CEB">
              <w:rPr>
                <w:sz w:val="22"/>
                <w:szCs w:val="22"/>
              </w:rPr>
              <w:t>всерегиональное</w:t>
            </w:r>
            <w:proofErr w:type="spellEnd"/>
            <w:r w:rsidR="00197BCE" w:rsidRPr="00EE5CEB">
              <w:rPr>
                <w:sz w:val="22"/>
                <w:szCs w:val="22"/>
              </w:rPr>
              <w:t xml:space="preserve"> строительное управление «Центр» (ОГРН 1027739053451)</w:t>
            </w:r>
          </w:p>
          <w:p w:rsidR="00BC2DE4" w:rsidRPr="00EE5CEB" w:rsidRDefault="007F400C" w:rsidP="00197BCE">
            <w:pPr>
              <w:tabs>
                <w:tab w:val="left" w:pos="401"/>
              </w:tabs>
              <w:jc w:val="both"/>
              <w:rPr>
                <w:sz w:val="22"/>
                <w:szCs w:val="22"/>
              </w:rPr>
            </w:pPr>
            <w:r w:rsidRPr="00EE5CEB">
              <w:t>ООО</w:t>
            </w:r>
            <w:r w:rsidR="00054B1A">
              <w:t xml:space="preserve"> «Лайм </w:t>
            </w:r>
            <w:proofErr w:type="spellStart"/>
            <w:r w:rsidR="00054B1A">
              <w:t>Констракшн</w:t>
            </w:r>
            <w:proofErr w:type="spellEnd"/>
            <w:r w:rsidR="00054B1A">
              <w:t>»</w:t>
            </w:r>
            <w:r w:rsidRPr="00EE5CEB">
              <w:rPr>
                <w:sz w:val="22"/>
                <w:szCs w:val="22"/>
              </w:rPr>
              <w:t xml:space="preserve"> </w:t>
            </w:r>
            <w:r w:rsidR="00197BCE" w:rsidRPr="00EE5CEB">
              <w:rPr>
                <w:sz w:val="22"/>
                <w:szCs w:val="22"/>
              </w:rPr>
              <w:t xml:space="preserve">(ОГРН </w:t>
            </w:r>
            <w:r w:rsidRPr="00EE5CEB">
              <w:t>1055003906760</w:t>
            </w:r>
            <w:r w:rsidR="00197BCE" w:rsidRPr="00EE5CEB">
              <w:rPr>
                <w:sz w:val="22"/>
                <w:szCs w:val="22"/>
              </w:rPr>
              <w:t>)</w:t>
            </w:r>
          </w:p>
        </w:tc>
      </w:tr>
      <w:tr w:rsidR="00BC2DE4" w:rsidRPr="0017563D" w:rsidTr="00807D5F">
        <w:trPr>
          <w:trHeight w:val="683"/>
        </w:trPr>
        <w:tc>
          <w:tcPr>
            <w:tcW w:w="65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146" w:type="dxa"/>
          </w:tcPr>
          <w:p w:rsidR="00BC2DE4" w:rsidRPr="0017563D" w:rsidRDefault="00BC2DE4" w:rsidP="0081234F"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589" w:type="dxa"/>
            <w:vAlign w:val="center"/>
          </w:tcPr>
          <w:p w:rsidR="00BC2DE4" w:rsidRDefault="00F52462" w:rsidP="0080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97BCE" w:rsidRPr="0059381E">
              <w:rPr>
                <w:sz w:val="22"/>
                <w:szCs w:val="22"/>
              </w:rPr>
              <w:t>Залог в порядке, предусмотренным статьями 13-15 Федерального закона от 30.12.2004 г. № 214-ФЗ</w:t>
            </w:r>
            <w:r w:rsidR="00197BCE">
              <w:rPr>
                <w:sz w:val="22"/>
                <w:szCs w:val="22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sz w:val="22"/>
                <w:szCs w:val="22"/>
              </w:rPr>
              <w:t>.</w:t>
            </w:r>
          </w:p>
          <w:p w:rsidR="00F52462" w:rsidRPr="00807D5F" w:rsidRDefault="00F52462" w:rsidP="00E052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5CEB" w:rsidRPr="00E05256">
              <w:rPr>
                <w:sz w:val="22"/>
                <w:szCs w:val="22"/>
              </w:rPr>
              <w:t xml:space="preserve">Страхование </w:t>
            </w:r>
            <w:r w:rsidR="00EE5CEB" w:rsidRPr="00E05256">
              <w:t xml:space="preserve">гражданской ответственности застройщика за </w:t>
            </w:r>
            <w:r w:rsidR="00EE5CEB" w:rsidRPr="00E05256">
              <w:lastRenderedPageBreak/>
              <w:t xml:space="preserve">исполнение обязательства по передаче квартиры Участнику долевого строительства в порядке, установленном </w:t>
            </w:r>
            <w:r w:rsidR="00E05256" w:rsidRPr="00E05256">
              <w:t>статьей</w:t>
            </w:r>
            <w:r w:rsidR="00EE5CEB" w:rsidRPr="00E05256">
              <w:t xml:space="preserve"> 15.2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BC2DE4" w:rsidRPr="0017563D" w:rsidTr="00807D5F">
        <w:trPr>
          <w:trHeight w:val="2236"/>
        </w:trPr>
        <w:tc>
          <w:tcPr>
            <w:tcW w:w="656" w:type="dxa"/>
          </w:tcPr>
          <w:p w:rsidR="00BC2DE4" w:rsidRPr="0017563D" w:rsidRDefault="00BC2DE4" w:rsidP="000E153E">
            <w:r w:rsidRPr="0017563D">
              <w:rPr>
                <w:sz w:val="22"/>
                <w:szCs w:val="22"/>
              </w:rPr>
              <w:lastRenderedPageBreak/>
              <w:t>2.20.</w:t>
            </w:r>
          </w:p>
        </w:tc>
        <w:tc>
          <w:tcPr>
            <w:tcW w:w="3146" w:type="dxa"/>
          </w:tcPr>
          <w:p w:rsidR="00BC2DE4" w:rsidRPr="0017563D" w:rsidRDefault="00BC2DE4" w:rsidP="00EC66FA"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589" w:type="dxa"/>
            <w:vAlign w:val="center"/>
          </w:tcPr>
          <w:p w:rsidR="00BC2DE4" w:rsidRPr="00903E78" w:rsidRDefault="00BC2DE4" w:rsidP="00903E78">
            <w:pPr>
              <w:ind w:left="12"/>
              <w:jc w:val="both"/>
              <w:rPr>
                <w:sz w:val="22"/>
                <w:szCs w:val="22"/>
              </w:rPr>
            </w:pPr>
            <w:r w:rsidRPr="00807D5F">
              <w:rPr>
                <w:sz w:val="22"/>
                <w:szCs w:val="22"/>
              </w:rPr>
              <w:t>Иных договоров  и сделок не имеется</w:t>
            </w:r>
          </w:p>
        </w:tc>
      </w:tr>
    </w:tbl>
    <w:p w:rsidR="00BC2DE4" w:rsidRPr="0017563D" w:rsidRDefault="00BC2DE4" w:rsidP="00E801F3">
      <w:pPr>
        <w:jc w:val="both"/>
        <w:rPr>
          <w:sz w:val="22"/>
          <w:szCs w:val="22"/>
        </w:rPr>
      </w:pPr>
    </w:p>
    <w:p w:rsidR="00832D36" w:rsidRPr="0017563D" w:rsidRDefault="00832D36" w:rsidP="00832D36">
      <w:pPr>
        <w:ind w:left="-540" w:firstLine="720"/>
        <w:jc w:val="both"/>
        <w:rPr>
          <w:b/>
          <w:sz w:val="22"/>
          <w:szCs w:val="22"/>
        </w:rPr>
      </w:pPr>
      <w:r w:rsidRPr="003B716A">
        <w:rPr>
          <w:sz w:val="22"/>
          <w:szCs w:val="22"/>
        </w:rPr>
        <w:t>С правоустанавливающими и разрешительными документами, финансовой отчетностью, оригиналом Проектной дек</w:t>
      </w:r>
      <w:r w:rsidR="00190EEF">
        <w:rPr>
          <w:sz w:val="22"/>
          <w:szCs w:val="22"/>
        </w:rPr>
        <w:t>ларац</w:t>
      </w:r>
      <w:proofErr w:type="gramStart"/>
      <w:r w:rsidR="00190EEF">
        <w:rPr>
          <w:sz w:val="22"/>
          <w:szCs w:val="22"/>
        </w:rPr>
        <w:t>ии ООО</w:t>
      </w:r>
      <w:proofErr w:type="gramEnd"/>
      <w:r w:rsidR="00190EEF">
        <w:rPr>
          <w:sz w:val="22"/>
          <w:szCs w:val="22"/>
        </w:rPr>
        <w:t xml:space="preserve"> «Гранель</w:t>
      </w:r>
      <w:r w:rsidRPr="003B716A">
        <w:rPr>
          <w:sz w:val="22"/>
          <w:szCs w:val="22"/>
        </w:rPr>
        <w:t xml:space="preserve">», иными документами в соответствии с требованием действующего законодательства Российской Федерации можно ознакомиться по адресу: Россия, г. Москва, ул. Тверская, д.22/2, корп.1, а также на официальном сайте застройщика: </w:t>
      </w:r>
      <w:hyperlink r:id="rId11" w:history="1">
        <w:r w:rsidRPr="003B716A">
          <w:rPr>
            <w:rStyle w:val="ad"/>
            <w:sz w:val="22"/>
            <w:szCs w:val="22"/>
            <w:lang w:val="en-US"/>
          </w:rPr>
          <w:t>www</w:t>
        </w:r>
        <w:r w:rsidRPr="003B716A">
          <w:rPr>
            <w:rStyle w:val="ad"/>
            <w:sz w:val="22"/>
            <w:szCs w:val="22"/>
          </w:rPr>
          <w:t>.</w:t>
        </w:r>
        <w:proofErr w:type="spellStart"/>
        <w:r w:rsidRPr="003B716A">
          <w:rPr>
            <w:rStyle w:val="ad"/>
            <w:sz w:val="22"/>
            <w:szCs w:val="22"/>
            <w:lang w:val="en-US"/>
          </w:rPr>
          <w:t>granelle</w:t>
        </w:r>
        <w:proofErr w:type="spellEnd"/>
        <w:r w:rsidRPr="003B716A">
          <w:rPr>
            <w:rStyle w:val="ad"/>
            <w:sz w:val="22"/>
            <w:szCs w:val="22"/>
          </w:rPr>
          <w:t>.</w:t>
        </w:r>
        <w:proofErr w:type="spellStart"/>
        <w:r w:rsidRPr="003B716A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3B716A">
        <w:rPr>
          <w:sz w:val="22"/>
          <w:szCs w:val="22"/>
        </w:rPr>
        <w:t xml:space="preserve"> </w:t>
      </w:r>
    </w:p>
    <w:p w:rsidR="00BC2DE4" w:rsidRPr="0017563D" w:rsidRDefault="00BC2DE4" w:rsidP="00E801F3">
      <w:pPr>
        <w:jc w:val="both"/>
        <w:rPr>
          <w:b/>
          <w:sz w:val="22"/>
          <w:szCs w:val="22"/>
        </w:rPr>
      </w:pPr>
    </w:p>
    <w:sectPr w:rsidR="00BC2DE4" w:rsidRPr="0017563D" w:rsidSect="00605940">
      <w:footerReference w:type="default" r:id="rId12"/>
      <w:pgSz w:w="11906" w:h="16838"/>
      <w:pgMar w:top="899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61" w:rsidRDefault="00DE7061">
      <w:r>
        <w:separator/>
      </w:r>
    </w:p>
  </w:endnote>
  <w:endnote w:type="continuationSeparator" w:id="0">
    <w:p w:rsidR="00DE7061" w:rsidRDefault="00DE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E4" w:rsidRPr="00CD4DEB" w:rsidRDefault="00BC2DE4" w:rsidP="00CD4DEB">
    <w:pPr>
      <w:pStyle w:val="a6"/>
      <w:jc w:val="right"/>
    </w:pPr>
    <w:r w:rsidRPr="00CD4DEB">
      <w:t xml:space="preserve">стр. </w:t>
    </w:r>
    <w:r w:rsidR="00107992">
      <w:fldChar w:fldCharType="begin"/>
    </w:r>
    <w:r w:rsidR="00107992">
      <w:instrText xml:space="preserve"> PAGE </w:instrText>
    </w:r>
    <w:r w:rsidR="00107992">
      <w:fldChar w:fldCharType="separate"/>
    </w:r>
    <w:r w:rsidR="00EA7A8F">
      <w:rPr>
        <w:noProof/>
      </w:rPr>
      <w:t>5</w:t>
    </w:r>
    <w:r w:rsidR="00107992">
      <w:rPr>
        <w:noProof/>
      </w:rPr>
      <w:fldChar w:fldCharType="end"/>
    </w:r>
    <w:r w:rsidRPr="00CD4DEB">
      <w:t xml:space="preserve"> из </w:t>
    </w:r>
    <w:fldSimple w:instr=" NUMPAGES ">
      <w:r w:rsidR="00EA7A8F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61" w:rsidRDefault="00DE7061">
      <w:r>
        <w:separator/>
      </w:r>
    </w:p>
  </w:footnote>
  <w:footnote w:type="continuationSeparator" w:id="0">
    <w:p w:rsidR="00DE7061" w:rsidRDefault="00DE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9ED83BA0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A3"/>
    <w:rsid w:val="00004062"/>
    <w:rsid w:val="00004DEC"/>
    <w:rsid w:val="00006308"/>
    <w:rsid w:val="00006CD8"/>
    <w:rsid w:val="000077C3"/>
    <w:rsid w:val="000122E9"/>
    <w:rsid w:val="00013317"/>
    <w:rsid w:val="00020B1D"/>
    <w:rsid w:val="000246B8"/>
    <w:rsid w:val="00035E04"/>
    <w:rsid w:val="00046056"/>
    <w:rsid w:val="00046C57"/>
    <w:rsid w:val="00046E2C"/>
    <w:rsid w:val="00050E82"/>
    <w:rsid w:val="0005313C"/>
    <w:rsid w:val="00054584"/>
    <w:rsid w:val="00054B1A"/>
    <w:rsid w:val="000612B0"/>
    <w:rsid w:val="000632A2"/>
    <w:rsid w:val="00064249"/>
    <w:rsid w:val="00067376"/>
    <w:rsid w:val="00067F25"/>
    <w:rsid w:val="000717DC"/>
    <w:rsid w:val="0007697F"/>
    <w:rsid w:val="00076B97"/>
    <w:rsid w:val="00077929"/>
    <w:rsid w:val="00080039"/>
    <w:rsid w:val="00082B76"/>
    <w:rsid w:val="00082E58"/>
    <w:rsid w:val="000849BA"/>
    <w:rsid w:val="000857D7"/>
    <w:rsid w:val="00086958"/>
    <w:rsid w:val="000935B2"/>
    <w:rsid w:val="000A5B9A"/>
    <w:rsid w:val="000A685A"/>
    <w:rsid w:val="000B1311"/>
    <w:rsid w:val="000B1FB3"/>
    <w:rsid w:val="000B43EF"/>
    <w:rsid w:val="000B6C05"/>
    <w:rsid w:val="000C2246"/>
    <w:rsid w:val="000C3C85"/>
    <w:rsid w:val="000C5D29"/>
    <w:rsid w:val="000D7250"/>
    <w:rsid w:val="000D7851"/>
    <w:rsid w:val="000E153E"/>
    <w:rsid w:val="000E7131"/>
    <w:rsid w:val="000F2F12"/>
    <w:rsid w:val="00100176"/>
    <w:rsid w:val="001071EF"/>
    <w:rsid w:val="00107992"/>
    <w:rsid w:val="00110DA8"/>
    <w:rsid w:val="00111F4D"/>
    <w:rsid w:val="00115F8F"/>
    <w:rsid w:val="00116D0F"/>
    <w:rsid w:val="001226FE"/>
    <w:rsid w:val="00127337"/>
    <w:rsid w:val="00127631"/>
    <w:rsid w:val="00132B9B"/>
    <w:rsid w:val="00132E3E"/>
    <w:rsid w:val="00133085"/>
    <w:rsid w:val="001418D6"/>
    <w:rsid w:val="00141D52"/>
    <w:rsid w:val="00146D46"/>
    <w:rsid w:val="0014774D"/>
    <w:rsid w:val="001510E4"/>
    <w:rsid w:val="00160BFC"/>
    <w:rsid w:val="001664F1"/>
    <w:rsid w:val="00170BCF"/>
    <w:rsid w:val="0017563D"/>
    <w:rsid w:val="0017662E"/>
    <w:rsid w:val="00176E1B"/>
    <w:rsid w:val="0017731A"/>
    <w:rsid w:val="001776D5"/>
    <w:rsid w:val="00185707"/>
    <w:rsid w:val="00190EEF"/>
    <w:rsid w:val="00193C8F"/>
    <w:rsid w:val="00195D61"/>
    <w:rsid w:val="001961D2"/>
    <w:rsid w:val="00197BCE"/>
    <w:rsid w:val="001A131E"/>
    <w:rsid w:val="001A1C1E"/>
    <w:rsid w:val="001B0F14"/>
    <w:rsid w:val="001B1337"/>
    <w:rsid w:val="001B260C"/>
    <w:rsid w:val="001B525F"/>
    <w:rsid w:val="001C04A3"/>
    <w:rsid w:val="001C2B0E"/>
    <w:rsid w:val="001C72B0"/>
    <w:rsid w:val="001D059A"/>
    <w:rsid w:val="001D0FEA"/>
    <w:rsid w:val="001D4A76"/>
    <w:rsid w:val="001D5ABA"/>
    <w:rsid w:val="001D7DAF"/>
    <w:rsid w:val="001E1678"/>
    <w:rsid w:val="001E42CA"/>
    <w:rsid w:val="001F5BF3"/>
    <w:rsid w:val="0020023A"/>
    <w:rsid w:val="002004C8"/>
    <w:rsid w:val="002021BF"/>
    <w:rsid w:val="002040DB"/>
    <w:rsid w:val="0020629A"/>
    <w:rsid w:val="00207B0B"/>
    <w:rsid w:val="00213171"/>
    <w:rsid w:val="00213DCA"/>
    <w:rsid w:val="002156EE"/>
    <w:rsid w:val="002248B3"/>
    <w:rsid w:val="00226F2D"/>
    <w:rsid w:val="00227E82"/>
    <w:rsid w:val="00230B34"/>
    <w:rsid w:val="00245330"/>
    <w:rsid w:val="00257708"/>
    <w:rsid w:val="00260A2C"/>
    <w:rsid w:val="002618CD"/>
    <w:rsid w:val="002701CF"/>
    <w:rsid w:val="00271DF8"/>
    <w:rsid w:val="00273E43"/>
    <w:rsid w:val="00275B28"/>
    <w:rsid w:val="00275E15"/>
    <w:rsid w:val="00282D5D"/>
    <w:rsid w:val="00290DB5"/>
    <w:rsid w:val="00292F09"/>
    <w:rsid w:val="00297E13"/>
    <w:rsid w:val="002A20F0"/>
    <w:rsid w:val="002A2438"/>
    <w:rsid w:val="002A4124"/>
    <w:rsid w:val="002C0050"/>
    <w:rsid w:val="002C6CFE"/>
    <w:rsid w:val="002D2E80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1BD8"/>
    <w:rsid w:val="00302977"/>
    <w:rsid w:val="00303406"/>
    <w:rsid w:val="0030496C"/>
    <w:rsid w:val="0031209A"/>
    <w:rsid w:val="00312F48"/>
    <w:rsid w:val="00320859"/>
    <w:rsid w:val="00322162"/>
    <w:rsid w:val="00322980"/>
    <w:rsid w:val="0033272B"/>
    <w:rsid w:val="003331DB"/>
    <w:rsid w:val="00342F15"/>
    <w:rsid w:val="00344DC6"/>
    <w:rsid w:val="00344E0E"/>
    <w:rsid w:val="00347CD2"/>
    <w:rsid w:val="00353791"/>
    <w:rsid w:val="00362426"/>
    <w:rsid w:val="00366095"/>
    <w:rsid w:val="00367C0C"/>
    <w:rsid w:val="00372468"/>
    <w:rsid w:val="00373577"/>
    <w:rsid w:val="0037401E"/>
    <w:rsid w:val="00374AA4"/>
    <w:rsid w:val="00374FC6"/>
    <w:rsid w:val="00382A9D"/>
    <w:rsid w:val="00382E3A"/>
    <w:rsid w:val="00383911"/>
    <w:rsid w:val="003876AE"/>
    <w:rsid w:val="00390BF4"/>
    <w:rsid w:val="00390F74"/>
    <w:rsid w:val="003944CC"/>
    <w:rsid w:val="00394E1F"/>
    <w:rsid w:val="003B086A"/>
    <w:rsid w:val="003B2745"/>
    <w:rsid w:val="003B6456"/>
    <w:rsid w:val="003D32A9"/>
    <w:rsid w:val="003D4D1C"/>
    <w:rsid w:val="003D5DA3"/>
    <w:rsid w:val="003D6C95"/>
    <w:rsid w:val="003E1405"/>
    <w:rsid w:val="003E44A5"/>
    <w:rsid w:val="003E5CC7"/>
    <w:rsid w:val="003E6630"/>
    <w:rsid w:val="003E6E95"/>
    <w:rsid w:val="003E731D"/>
    <w:rsid w:val="003E7A9E"/>
    <w:rsid w:val="003F3257"/>
    <w:rsid w:val="003F4EC3"/>
    <w:rsid w:val="00400E81"/>
    <w:rsid w:val="004026FE"/>
    <w:rsid w:val="00407769"/>
    <w:rsid w:val="004177C8"/>
    <w:rsid w:val="004213EF"/>
    <w:rsid w:val="004221DD"/>
    <w:rsid w:val="00423307"/>
    <w:rsid w:val="004354F1"/>
    <w:rsid w:val="00436BE4"/>
    <w:rsid w:val="004423EB"/>
    <w:rsid w:val="004434CF"/>
    <w:rsid w:val="00447A82"/>
    <w:rsid w:val="00447C30"/>
    <w:rsid w:val="004538C6"/>
    <w:rsid w:val="00456BC4"/>
    <w:rsid w:val="00470E83"/>
    <w:rsid w:val="00477C99"/>
    <w:rsid w:val="00494324"/>
    <w:rsid w:val="004949E0"/>
    <w:rsid w:val="00494C3F"/>
    <w:rsid w:val="004A0B60"/>
    <w:rsid w:val="004B0170"/>
    <w:rsid w:val="004B0631"/>
    <w:rsid w:val="004B1522"/>
    <w:rsid w:val="004B3D4C"/>
    <w:rsid w:val="004C0BBA"/>
    <w:rsid w:val="004C1E08"/>
    <w:rsid w:val="004C3FE9"/>
    <w:rsid w:val="004D0771"/>
    <w:rsid w:val="004D6DB4"/>
    <w:rsid w:val="004E33B1"/>
    <w:rsid w:val="004E371B"/>
    <w:rsid w:val="004E5BCE"/>
    <w:rsid w:val="004E6D74"/>
    <w:rsid w:val="004F163C"/>
    <w:rsid w:val="004F3927"/>
    <w:rsid w:val="004F7127"/>
    <w:rsid w:val="004F7928"/>
    <w:rsid w:val="0051016E"/>
    <w:rsid w:val="005135D8"/>
    <w:rsid w:val="00516882"/>
    <w:rsid w:val="00523FE2"/>
    <w:rsid w:val="005251D6"/>
    <w:rsid w:val="00526F66"/>
    <w:rsid w:val="00527523"/>
    <w:rsid w:val="00532E16"/>
    <w:rsid w:val="0053536F"/>
    <w:rsid w:val="00545F52"/>
    <w:rsid w:val="00547041"/>
    <w:rsid w:val="0055108D"/>
    <w:rsid w:val="005555F4"/>
    <w:rsid w:val="00555C1D"/>
    <w:rsid w:val="005562DC"/>
    <w:rsid w:val="005618BA"/>
    <w:rsid w:val="00564281"/>
    <w:rsid w:val="00567254"/>
    <w:rsid w:val="0057449A"/>
    <w:rsid w:val="00574F7A"/>
    <w:rsid w:val="005772FF"/>
    <w:rsid w:val="00582BB3"/>
    <w:rsid w:val="00584118"/>
    <w:rsid w:val="005918A4"/>
    <w:rsid w:val="00597138"/>
    <w:rsid w:val="00597EE8"/>
    <w:rsid w:val="005A0484"/>
    <w:rsid w:val="005A315A"/>
    <w:rsid w:val="005A4891"/>
    <w:rsid w:val="005A5934"/>
    <w:rsid w:val="005A5B09"/>
    <w:rsid w:val="005A716C"/>
    <w:rsid w:val="005A746E"/>
    <w:rsid w:val="005C1936"/>
    <w:rsid w:val="005C259A"/>
    <w:rsid w:val="005C3AD2"/>
    <w:rsid w:val="005C7CA4"/>
    <w:rsid w:val="005D4FDC"/>
    <w:rsid w:val="005E314A"/>
    <w:rsid w:val="005F24C7"/>
    <w:rsid w:val="005F363A"/>
    <w:rsid w:val="005F5A62"/>
    <w:rsid w:val="005F602C"/>
    <w:rsid w:val="00600089"/>
    <w:rsid w:val="006004A7"/>
    <w:rsid w:val="00603F83"/>
    <w:rsid w:val="00605940"/>
    <w:rsid w:val="00606786"/>
    <w:rsid w:val="00614A42"/>
    <w:rsid w:val="00615563"/>
    <w:rsid w:val="006158EE"/>
    <w:rsid w:val="006249E3"/>
    <w:rsid w:val="00624B73"/>
    <w:rsid w:val="006257F0"/>
    <w:rsid w:val="00626396"/>
    <w:rsid w:val="00626994"/>
    <w:rsid w:val="006316D0"/>
    <w:rsid w:val="00632B16"/>
    <w:rsid w:val="00636BB6"/>
    <w:rsid w:val="006401A8"/>
    <w:rsid w:val="00644E1D"/>
    <w:rsid w:val="00645B3D"/>
    <w:rsid w:val="006537C3"/>
    <w:rsid w:val="006555B5"/>
    <w:rsid w:val="00662964"/>
    <w:rsid w:val="00672555"/>
    <w:rsid w:val="006725B9"/>
    <w:rsid w:val="00673051"/>
    <w:rsid w:val="006773DB"/>
    <w:rsid w:val="006775E1"/>
    <w:rsid w:val="006848A5"/>
    <w:rsid w:val="00692CD5"/>
    <w:rsid w:val="006931E8"/>
    <w:rsid w:val="00693703"/>
    <w:rsid w:val="00696A97"/>
    <w:rsid w:val="006A1F13"/>
    <w:rsid w:val="006A23C4"/>
    <w:rsid w:val="006A30EC"/>
    <w:rsid w:val="006B4A2D"/>
    <w:rsid w:val="006B7F4D"/>
    <w:rsid w:val="006C1BEC"/>
    <w:rsid w:val="006C5191"/>
    <w:rsid w:val="006C5435"/>
    <w:rsid w:val="006D285B"/>
    <w:rsid w:val="006D2EC0"/>
    <w:rsid w:val="006D33A9"/>
    <w:rsid w:val="006D60CE"/>
    <w:rsid w:val="006D76B7"/>
    <w:rsid w:val="006E2412"/>
    <w:rsid w:val="006E2491"/>
    <w:rsid w:val="006E4FCC"/>
    <w:rsid w:val="006E53B1"/>
    <w:rsid w:val="006E5E8A"/>
    <w:rsid w:val="006E62B1"/>
    <w:rsid w:val="006E728B"/>
    <w:rsid w:val="006F2ECF"/>
    <w:rsid w:val="006F3C72"/>
    <w:rsid w:val="006F6332"/>
    <w:rsid w:val="006F66F0"/>
    <w:rsid w:val="006F7118"/>
    <w:rsid w:val="007008D5"/>
    <w:rsid w:val="007073F3"/>
    <w:rsid w:val="0071003C"/>
    <w:rsid w:val="00713821"/>
    <w:rsid w:val="00714C06"/>
    <w:rsid w:val="00731AD1"/>
    <w:rsid w:val="00735B8C"/>
    <w:rsid w:val="007402B4"/>
    <w:rsid w:val="0074068A"/>
    <w:rsid w:val="007506FF"/>
    <w:rsid w:val="00766434"/>
    <w:rsid w:val="00770716"/>
    <w:rsid w:val="00776F7D"/>
    <w:rsid w:val="0078711F"/>
    <w:rsid w:val="00790892"/>
    <w:rsid w:val="0079174E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4271"/>
    <w:rsid w:val="007D4F84"/>
    <w:rsid w:val="007D5A35"/>
    <w:rsid w:val="007E4030"/>
    <w:rsid w:val="007F1302"/>
    <w:rsid w:val="007F400C"/>
    <w:rsid w:val="007F4BF7"/>
    <w:rsid w:val="007F502C"/>
    <w:rsid w:val="007F57D7"/>
    <w:rsid w:val="0080347A"/>
    <w:rsid w:val="008038EF"/>
    <w:rsid w:val="008054A2"/>
    <w:rsid w:val="00807D5F"/>
    <w:rsid w:val="0081234F"/>
    <w:rsid w:val="00820FF2"/>
    <w:rsid w:val="00821352"/>
    <w:rsid w:val="00821C88"/>
    <w:rsid w:val="00823783"/>
    <w:rsid w:val="0082566F"/>
    <w:rsid w:val="00830009"/>
    <w:rsid w:val="00832D36"/>
    <w:rsid w:val="00833350"/>
    <w:rsid w:val="008340A4"/>
    <w:rsid w:val="00846327"/>
    <w:rsid w:val="00854252"/>
    <w:rsid w:val="008571DE"/>
    <w:rsid w:val="00866EC0"/>
    <w:rsid w:val="0086791D"/>
    <w:rsid w:val="00877F68"/>
    <w:rsid w:val="008867F8"/>
    <w:rsid w:val="00887BDB"/>
    <w:rsid w:val="008923DC"/>
    <w:rsid w:val="00895B2F"/>
    <w:rsid w:val="008B163C"/>
    <w:rsid w:val="008B6600"/>
    <w:rsid w:val="008B7099"/>
    <w:rsid w:val="008C0C84"/>
    <w:rsid w:val="008C45F8"/>
    <w:rsid w:val="008C501A"/>
    <w:rsid w:val="008C5813"/>
    <w:rsid w:val="008C7D7F"/>
    <w:rsid w:val="008D12D2"/>
    <w:rsid w:val="008D151A"/>
    <w:rsid w:val="008E2988"/>
    <w:rsid w:val="008E38E8"/>
    <w:rsid w:val="008E4288"/>
    <w:rsid w:val="008E4706"/>
    <w:rsid w:val="008E63CD"/>
    <w:rsid w:val="008F7E73"/>
    <w:rsid w:val="00903E78"/>
    <w:rsid w:val="0092094F"/>
    <w:rsid w:val="0092183D"/>
    <w:rsid w:val="00922F3A"/>
    <w:rsid w:val="00923438"/>
    <w:rsid w:val="00924CC0"/>
    <w:rsid w:val="00927614"/>
    <w:rsid w:val="00927B8C"/>
    <w:rsid w:val="0093096A"/>
    <w:rsid w:val="00935CBD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5768"/>
    <w:rsid w:val="00961971"/>
    <w:rsid w:val="00964059"/>
    <w:rsid w:val="00964AEB"/>
    <w:rsid w:val="009769A8"/>
    <w:rsid w:val="009866DE"/>
    <w:rsid w:val="00991165"/>
    <w:rsid w:val="009924D3"/>
    <w:rsid w:val="00995DB2"/>
    <w:rsid w:val="009A1F82"/>
    <w:rsid w:val="009A3882"/>
    <w:rsid w:val="009A4B5B"/>
    <w:rsid w:val="009A6E31"/>
    <w:rsid w:val="009A7346"/>
    <w:rsid w:val="009A736C"/>
    <w:rsid w:val="009B23A4"/>
    <w:rsid w:val="009B45B3"/>
    <w:rsid w:val="009C6D76"/>
    <w:rsid w:val="009D0004"/>
    <w:rsid w:val="009D03C8"/>
    <w:rsid w:val="009D4F50"/>
    <w:rsid w:val="009E2839"/>
    <w:rsid w:val="009E28C6"/>
    <w:rsid w:val="009E74C3"/>
    <w:rsid w:val="009E7E80"/>
    <w:rsid w:val="009F0866"/>
    <w:rsid w:val="009F7DFF"/>
    <w:rsid w:val="00A02F3E"/>
    <w:rsid w:val="00A04527"/>
    <w:rsid w:val="00A06261"/>
    <w:rsid w:val="00A12F12"/>
    <w:rsid w:val="00A2155D"/>
    <w:rsid w:val="00A244F8"/>
    <w:rsid w:val="00A25849"/>
    <w:rsid w:val="00A3305C"/>
    <w:rsid w:val="00A33DA6"/>
    <w:rsid w:val="00A3733D"/>
    <w:rsid w:val="00A413EF"/>
    <w:rsid w:val="00A46C52"/>
    <w:rsid w:val="00A46EBA"/>
    <w:rsid w:val="00A47604"/>
    <w:rsid w:val="00A47A00"/>
    <w:rsid w:val="00A52229"/>
    <w:rsid w:val="00A56405"/>
    <w:rsid w:val="00A81E8D"/>
    <w:rsid w:val="00A82F2F"/>
    <w:rsid w:val="00A861DE"/>
    <w:rsid w:val="00AA725D"/>
    <w:rsid w:val="00AB391A"/>
    <w:rsid w:val="00AB61EE"/>
    <w:rsid w:val="00AB66A2"/>
    <w:rsid w:val="00AB74EB"/>
    <w:rsid w:val="00AB7691"/>
    <w:rsid w:val="00AD1827"/>
    <w:rsid w:val="00AD1CE5"/>
    <w:rsid w:val="00AD226B"/>
    <w:rsid w:val="00AD65D0"/>
    <w:rsid w:val="00AD7047"/>
    <w:rsid w:val="00AD7D75"/>
    <w:rsid w:val="00AE212B"/>
    <w:rsid w:val="00AE4611"/>
    <w:rsid w:val="00AE666C"/>
    <w:rsid w:val="00AE7173"/>
    <w:rsid w:val="00B0241D"/>
    <w:rsid w:val="00B05B2A"/>
    <w:rsid w:val="00B166CB"/>
    <w:rsid w:val="00B201E1"/>
    <w:rsid w:val="00B22540"/>
    <w:rsid w:val="00B23976"/>
    <w:rsid w:val="00B241C0"/>
    <w:rsid w:val="00B2612A"/>
    <w:rsid w:val="00B30391"/>
    <w:rsid w:val="00B36FA5"/>
    <w:rsid w:val="00B4539B"/>
    <w:rsid w:val="00B45929"/>
    <w:rsid w:val="00B459BA"/>
    <w:rsid w:val="00B60043"/>
    <w:rsid w:val="00B650B3"/>
    <w:rsid w:val="00B7097C"/>
    <w:rsid w:val="00B712CF"/>
    <w:rsid w:val="00B75FAA"/>
    <w:rsid w:val="00B80E0F"/>
    <w:rsid w:val="00B91D21"/>
    <w:rsid w:val="00B940D6"/>
    <w:rsid w:val="00BA1045"/>
    <w:rsid w:val="00BA1C58"/>
    <w:rsid w:val="00BA3251"/>
    <w:rsid w:val="00BA35A0"/>
    <w:rsid w:val="00BA4C7C"/>
    <w:rsid w:val="00BA60E1"/>
    <w:rsid w:val="00BB04FF"/>
    <w:rsid w:val="00BB4056"/>
    <w:rsid w:val="00BC021A"/>
    <w:rsid w:val="00BC07EF"/>
    <w:rsid w:val="00BC139E"/>
    <w:rsid w:val="00BC2DE4"/>
    <w:rsid w:val="00BC380E"/>
    <w:rsid w:val="00BC7D32"/>
    <w:rsid w:val="00BD2813"/>
    <w:rsid w:val="00BD7656"/>
    <w:rsid w:val="00BE61FE"/>
    <w:rsid w:val="00BF5F27"/>
    <w:rsid w:val="00BF75CB"/>
    <w:rsid w:val="00C02661"/>
    <w:rsid w:val="00C03AF9"/>
    <w:rsid w:val="00C10519"/>
    <w:rsid w:val="00C20762"/>
    <w:rsid w:val="00C27CF8"/>
    <w:rsid w:val="00C27F43"/>
    <w:rsid w:val="00C34574"/>
    <w:rsid w:val="00C35FB8"/>
    <w:rsid w:val="00C42144"/>
    <w:rsid w:val="00C43A3D"/>
    <w:rsid w:val="00C47FFC"/>
    <w:rsid w:val="00C52368"/>
    <w:rsid w:val="00C52FA1"/>
    <w:rsid w:val="00C5546D"/>
    <w:rsid w:val="00C62F99"/>
    <w:rsid w:val="00C662EB"/>
    <w:rsid w:val="00C70EF6"/>
    <w:rsid w:val="00C7113E"/>
    <w:rsid w:val="00C725F3"/>
    <w:rsid w:val="00C74C8F"/>
    <w:rsid w:val="00C77481"/>
    <w:rsid w:val="00C77E8E"/>
    <w:rsid w:val="00C87FF1"/>
    <w:rsid w:val="00C9020A"/>
    <w:rsid w:val="00C93A67"/>
    <w:rsid w:val="00C94FC0"/>
    <w:rsid w:val="00C9505E"/>
    <w:rsid w:val="00CA1FEA"/>
    <w:rsid w:val="00CB32E9"/>
    <w:rsid w:val="00CB7E9C"/>
    <w:rsid w:val="00CC4B39"/>
    <w:rsid w:val="00CC57FE"/>
    <w:rsid w:val="00CC599F"/>
    <w:rsid w:val="00CC6EFC"/>
    <w:rsid w:val="00CD4DEB"/>
    <w:rsid w:val="00CE0BD2"/>
    <w:rsid w:val="00CE1091"/>
    <w:rsid w:val="00CE7658"/>
    <w:rsid w:val="00CF57E4"/>
    <w:rsid w:val="00D010BE"/>
    <w:rsid w:val="00D14981"/>
    <w:rsid w:val="00D162FD"/>
    <w:rsid w:val="00D176E7"/>
    <w:rsid w:val="00D21B26"/>
    <w:rsid w:val="00D245A4"/>
    <w:rsid w:val="00D26BE6"/>
    <w:rsid w:val="00D26CDC"/>
    <w:rsid w:val="00D277DE"/>
    <w:rsid w:val="00D27E0E"/>
    <w:rsid w:val="00D34EA7"/>
    <w:rsid w:val="00D364C8"/>
    <w:rsid w:val="00D41238"/>
    <w:rsid w:val="00D41AA9"/>
    <w:rsid w:val="00D541D3"/>
    <w:rsid w:val="00D560D8"/>
    <w:rsid w:val="00D5672C"/>
    <w:rsid w:val="00D56823"/>
    <w:rsid w:val="00D578F0"/>
    <w:rsid w:val="00D71CEC"/>
    <w:rsid w:val="00D72FB8"/>
    <w:rsid w:val="00D75408"/>
    <w:rsid w:val="00D82466"/>
    <w:rsid w:val="00D927A4"/>
    <w:rsid w:val="00D96730"/>
    <w:rsid w:val="00DA5C68"/>
    <w:rsid w:val="00DA7001"/>
    <w:rsid w:val="00DB0A66"/>
    <w:rsid w:val="00DC07C0"/>
    <w:rsid w:val="00DC70B2"/>
    <w:rsid w:val="00DE4547"/>
    <w:rsid w:val="00DE7061"/>
    <w:rsid w:val="00DF4B19"/>
    <w:rsid w:val="00DF563B"/>
    <w:rsid w:val="00E02A7D"/>
    <w:rsid w:val="00E04A0A"/>
    <w:rsid w:val="00E05256"/>
    <w:rsid w:val="00E05F8C"/>
    <w:rsid w:val="00E12423"/>
    <w:rsid w:val="00E27861"/>
    <w:rsid w:val="00E305CB"/>
    <w:rsid w:val="00E32E84"/>
    <w:rsid w:val="00E435F5"/>
    <w:rsid w:val="00E47482"/>
    <w:rsid w:val="00E50140"/>
    <w:rsid w:val="00E50B31"/>
    <w:rsid w:val="00E5266C"/>
    <w:rsid w:val="00E607F6"/>
    <w:rsid w:val="00E6409E"/>
    <w:rsid w:val="00E67900"/>
    <w:rsid w:val="00E67E49"/>
    <w:rsid w:val="00E713B0"/>
    <w:rsid w:val="00E73E2B"/>
    <w:rsid w:val="00E74CC2"/>
    <w:rsid w:val="00E7710A"/>
    <w:rsid w:val="00E77CBD"/>
    <w:rsid w:val="00E801F3"/>
    <w:rsid w:val="00E80F20"/>
    <w:rsid w:val="00E853A2"/>
    <w:rsid w:val="00E867C7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A7A8F"/>
    <w:rsid w:val="00EC66FA"/>
    <w:rsid w:val="00ED429F"/>
    <w:rsid w:val="00ED5113"/>
    <w:rsid w:val="00ED5428"/>
    <w:rsid w:val="00EE07FA"/>
    <w:rsid w:val="00EE5CEB"/>
    <w:rsid w:val="00EF22FF"/>
    <w:rsid w:val="00EF4099"/>
    <w:rsid w:val="00F01BA4"/>
    <w:rsid w:val="00F10F98"/>
    <w:rsid w:val="00F165E8"/>
    <w:rsid w:val="00F165F0"/>
    <w:rsid w:val="00F179ED"/>
    <w:rsid w:val="00F20F8C"/>
    <w:rsid w:val="00F2255E"/>
    <w:rsid w:val="00F33DE9"/>
    <w:rsid w:val="00F35F97"/>
    <w:rsid w:val="00F36510"/>
    <w:rsid w:val="00F36682"/>
    <w:rsid w:val="00F379FC"/>
    <w:rsid w:val="00F42C23"/>
    <w:rsid w:val="00F443EB"/>
    <w:rsid w:val="00F45A50"/>
    <w:rsid w:val="00F52462"/>
    <w:rsid w:val="00F55C86"/>
    <w:rsid w:val="00F57CDD"/>
    <w:rsid w:val="00F60172"/>
    <w:rsid w:val="00F61C47"/>
    <w:rsid w:val="00F70F80"/>
    <w:rsid w:val="00F77228"/>
    <w:rsid w:val="00F83CCD"/>
    <w:rsid w:val="00F842C7"/>
    <w:rsid w:val="00F90132"/>
    <w:rsid w:val="00F9190D"/>
    <w:rsid w:val="00F947F1"/>
    <w:rsid w:val="00F955F9"/>
    <w:rsid w:val="00FB3728"/>
    <w:rsid w:val="00FB4173"/>
    <w:rsid w:val="00FB4C78"/>
    <w:rsid w:val="00FB658A"/>
    <w:rsid w:val="00FC01BD"/>
    <w:rsid w:val="00FC149B"/>
    <w:rsid w:val="00FC2832"/>
    <w:rsid w:val="00FD0347"/>
    <w:rsid w:val="00FD0C1D"/>
    <w:rsid w:val="00FD145C"/>
    <w:rsid w:val="00FD57AF"/>
    <w:rsid w:val="00FE2F7D"/>
    <w:rsid w:val="00FE54B5"/>
    <w:rsid w:val="00FE62DE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546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546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E76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46D"/>
    <w:rPr>
      <w:rFonts w:cs="Times New Roman"/>
      <w:sz w:val="2"/>
    </w:rPr>
  </w:style>
  <w:style w:type="character" w:styleId="aa">
    <w:name w:val="Strong"/>
    <w:basedOn w:val="a0"/>
    <w:uiPriority w:val="99"/>
    <w:qFormat/>
    <w:rsid w:val="00AA725D"/>
    <w:rPr>
      <w:rFonts w:cs="Times New Roman"/>
      <w:b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555C1D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6773DB"/>
    <w:pPr>
      <w:ind w:left="708"/>
    </w:pPr>
  </w:style>
  <w:style w:type="character" w:customStyle="1" w:styleId="apple-style-span">
    <w:name w:val="apple-style-span"/>
    <w:uiPriority w:val="99"/>
    <w:rsid w:val="006E728B"/>
  </w:style>
  <w:style w:type="character" w:styleId="ad">
    <w:name w:val="Hyperlink"/>
    <w:basedOn w:val="a0"/>
    <w:uiPriority w:val="99"/>
    <w:rsid w:val="006E7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E728B"/>
  </w:style>
  <w:style w:type="paragraph" w:customStyle="1" w:styleId="ConsPlusNormal">
    <w:name w:val="ConsPlusNormal"/>
    <w:uiPriority w:val="99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page number"/>
    <w:basedOn w:val="a0"/>
    <w:uiPriority w:val="99"/>
    <w:rsid w:val="00F842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546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546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E76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46D"/>
    <w:rPr>
      <w:rFonts w:cs="Times New Roman"/>
      <w:sz w:val="2"/>
    </w:rPr>
  </w:style>
  <w:style w:type="character" w:styleId="aa">
    <w:name w:val="Strong"/>
    <w:basedOn w:val="a0"/>
    <w:uiPriority w:val="99"/>
    <w:qFormat/>
    <w:rsid w:val="00AA725D"/>
    <w:rPr>
      <w:rFonts w:cs="Times New Roman"/>
      <w:b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555C1D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6773DB"/>
    <w:pPr>
      <w:ind w:left="708"/>
    </w:pPr>
  </w:style>
  <w:style w:type="character" w:customStyle="1" w:styleId="apple-style-span">
    <w:name w:val="apple-style-span"/>
    <w:uiPriority w:val="99"/>
    <w:rsid w:val="006E728B"/>
  </w:style>
  <w:style w:type="character" w:styleId="ad">
    <w:name w:val="Hyperlink"/>
    <w:basedOn w:val="a0"/>
    <w:uiPriority w:val="99"/>
    <w:rsid w:val="006E7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E728B"/>
  </w:style>
  <w:style w:type="paragraph" w:customStyle="1" w:styleId="ConsPlusNormal">
    <w:name w:val="ConsPlusNormal"/>
    <w:uiPriority w:val="99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page number"/>
    <w:basedOn w:val="a0"/>
    <w:uiPriority w:val="99"/>
    <w:rsid w:val="00F842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745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824592748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824592749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8245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ell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nell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13349;fld=134;dst=100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ell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1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admin</cp:lastModifiedBy>
  <cp:revision>2</cp:revision>
  <cp:lastPrinted>2013-12-19T16:08:00Z</cp:lastPrinted>
  <dcterms:created xsi:type="dcterms:W3CDTF">2014-09-25T13:27:00Z</dcterms:created>
  <dcterms:modified xsi:type="dcterms:W3CDTF">2014-09-25T13:27:00Z</dcterms:modified>
</cp:coreProperties>
</file>