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6C" w:rsidRDefault="009C276C" w:rsidP="00431C91">
      <w:pPr>
        <w:pStyle w:val="a5"/>
        <w:spacing w:before="0" w:beforeAutospacing="0" w:after="0" w:afterAutospacing="0"/>
        <w:jc w:val="center"/>
        <w:rPr>
          <w:rStyle w:val="a3"/>
          <w:lang w:val="en-US"/>
        </w:rPr>
      </w:pPr>
      <w:bookmarkStart w:id="0" w:name="_GoBack"/>
      <w:bookmarkEnd w:id="0"/>
    </w:p>
    <w:p w:rsidR="00431C91" w:rsidRPr="00D85214" w:rsidRDefault="00431C91" w:rsidP="00431C91">
      <w:pPr>
        <w:pStyle w:val="a5"/>
        <w:spacing w:before="0" w:beforeAutospacing="0" w:after="0" w:afterAutospacing="0"/>
        <w:jc w:val="center"/>
      </w:pPr>
      <w:r w:rsidRPr="00D85214">
        <w:rPr>
          <w:rStyle w:val="a3"/>
        </w:rPr>
        <w:t>ПРОЕКТНАЯ ДЕКЛАРАЦИЯ</w:t>
      </w:r>
      <w:r>
        <w:br/>
      </w:r>
      <w:r w:rsidRPr="00D85214">
        <w:t>на строительство  жилого дома</w:t>
      </w:r>
      <w:r>
        <w:t xml:space="preserve"> серии И-155БН с первым нежилым этажом                                     (поз. Проекта планировки 3-3</w:t>
      </w:r>
      <w:r w:rsidRPr="00B924CB">
        <w:t>8</w:t>
      </w:r>
      <w:r>
        <w:t>)</w:t>
      </w:r>
      <w:r w:rsidRPr="00D85214">
        <w:t xml:space="preserve">, расположенного по адресу: </w:t>
      </w:r>
    </w:p>
    <w:p w:rsidR="00431C91" w:rsidRPr="00D85214" w:rsidRDefault="00431C91" w:rsidP="00431C91">
      <w:pPr>
        <w:pStyle w:val="a5"/>
        <w:spacing w:before="0" w:beforeAutospacing="0" w:after="0" w:afterAutospacing="0"/>
        <w:jc w:val="center"/>
        <w:rPr>
          <w:color w:val="FF0000"/>
        </w:rPr>
      </w:pPr>
      <w:r w:rsidRPr="00D85214">
        <w:t>Московская область, г. Домодедово, мкр. Западный</w:t>
      </w:r>
      <w:r w:rsidRPr="00D85214">
        <w:rPr>
          <w:color w:val="FF0000"/>
        </w:rPr>
        <w:t xml:space="preserve"> </w:t>
      </w:r>
    </w:p>
    <w:p w:rsidR="00431C91" w:rsidRPr="00D85214" w:rsidRDefault="00431C91" w:rsidP="00431C91">
      <w:pPr>
        <w:pStyle w:val="a5"/>
        <w:spacing w:before="0" w:beforeAutospacing="0" w:after="0" w:afterAutospacing="0"/>
        <w:jc w:val="center"/>
        <w:rPr>
          <w:color w:val="FF0000"/>
        </w:rPr>
      </w:pPr>
      <w:r w:rsidRPr="00D85214">
        <w:rPr>
          <w:color w:val="FF0000"/>
        </w:rPr>
        <w:t xml:space="preserve"> </w:t>
      </w:r>
    </w:p>
    <w:p w:rsidR="00431C91" w:rsidRPr="00D85214" w:rsidRDefault="00431C91" w:rsidP="00431C91">
      <w:pPr>
        <w:pStyle w:val="a5"/>
        <w:spacing w:before="0" w:beforeAutospacing="0" w:after="0" w:afterAutospacing="0"/>
        <w:jc w:val="right"/>
      </w:pPr>
      <w:r w:rsidRPr="00D85214">
        <w:t>«</w:t>
      </w:r>
      <w:r w:rsidR="00B924CB">
        <w:rPr>
          <w:lang w:val="en-US"/>
        </w:rPr>
        <w:t>08</w:t>
      </w:r>
      <w:r w:rsidRPr="00D85214">
        <w:t xml:space="preserve">» </w:t>
      </w:r>
      <w:r>
        <w:t>июля</w:t>
      </w:r>
      <w:r w:rsidRPr="00D85214">
        <w:t xml:space="preserve"> 201</w:t>
      </w:r>
      <w:r>
        <w:t>3</w:t>
      </w:r>
      <w:r w:rsidRPr="00D85214">
        <w:t>г.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431C91" w:rsidRPr="00D85214" w:rsidTr="00C476D3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>. Москва, Ленинский пр-т, 81</w:t>
            </w:r>
          </w:p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431C91" w:rsidRPr="00D85214" w:rsidTr="00C476D3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t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 выдано 24.10.2007 г., серия 77 № 009027524, ИНН 7736003162, КПП 773601001.</w:t>
            </w:r>
          </w:p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431C91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ЗАО «Гранд Инвест» - 9,72%</w:t>
            </w:r>
          </w:p>
          <w:p w:rsidR="00431C91" w:rsidRPr="00D85214" w:rsidRDefault="00431C91" w:rsidP="00431C91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ООО «Ридженси» - 6,87%</w:t>
            </w:r>
          </w:p>
          <w:p w:rsidR="00431C91" w:rsidRPr="00D85214" w:rsidRDefault="00431C91" w:rsidP="00431C91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ООО «ШАТОВО» - 17,94%</w:t>
            </w:r>
          </w:p>
          <w:p w:rsidR="00431C91" w:rsidRPr="00D85214" w:rsidRDefault="00431C91" w:rsidP="00431C91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ОАО «Группа компаний СУ-155» - 52,06%</w:t>
            </w:r>
          </w:p>
          <w:p w:rsidR="00431C91" w:rsidRPr="00D85214" w:rsidRDefault="00431C91" w:rsidP="00431C91">
            <w:pPr>
              <w:pStyle w:val="a5"/>
              <w:numPr>
                <w:ilvl w:val="0"/>
                <w:numId w:val="1"/>
              </w:numPr>
              <w:tabs>
                <w:tab w:val="num" w:pos="577"/>
              </w:tabs>
              <w:spacing w:before="0" w:beforeAutospacing="0" w:after="0" w:afterAutospacing="0"/>
              <w:ind w:hanging="503"/>
              <w:jc w:val="both"/>
            </w:pPr>
            <w:r w:rsidRPr="00332DCC">
              <w:t>12</w:t>
            </w:r>
            <w:r>
              <w:t>,</w:t>
            </w:r>
            <w:r w:rsidRPr="00332DCC">
              <w:t>87</w:t>
            </w:r>
            <w:r w:rsidRPr="00D85214">
              <w:t>% акций распределены между юридическими и физическими лицами, владеющими менее 5% акций.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Центральная, ул. Школьная, пер. Светлый и Борисовское ш., к. 1. Срок ввода по проекту – 31.12.10г.  Фактический срок ввода – 17.04.09г.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Учебный театр по адресу: ул. Ак. Пилюгина, вл. 4-6. Срок ввода по проекту – 30.06.09г. Фактический срок ввода – 11.06.09г.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Балашиха, мкр. 22, корп. 21. Срок ввода по проекту – 31.12.10г.  Фактический срок ввода – 13.08.09г.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>Жилой дом по адресу: Балашиха, мкр. 22, корп. 22. Срок ввода по проекту – 31.12.10г.  Фактический срок ввода – 13.08.09г.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Высоковольтный пр-д, вл. 1, корп. 4А. Срок ввода по проекту – 30.06.10г. Фактический срок ввода – 30.07.10г.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Высоковольтный пр-д, вл. 1, корп. 4Б. Срок ввода по проекту – 30.06.10г. Фактический срок ввода – 30.07.10г.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29. Срок ввода по проекту – 31.12.09г. Фактический срок ввода – 31.08.09г.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36. Срок ввода по проекту – 31.12.09г. Фактический срок ввода – 31.07.09г.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36А. Срок ввода по проекту – 31.12.09г. Фактический срок ввода – 11.11.09г.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  <w:tab w:val="left" w:pos="3943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37. Срок ввода по проекту – 31.12.09г. Фактический срок ввода– 24.04.09г.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Школа по адресу: Кожухово, мкр. 9, корп. 101/1. Срок ввода по проекту – 07.03.09г. Фактический срок ввода – 28.11.08г.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Блок начальных классов по адресу: Кожухово, мкр. 9, корп. 101/2. Срок ввода по проекту – 31.03.09г. Фактический срок ввода – 31.12.08г.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Нежилое здание по адресу: Кожухово, мкр. 9, корп. 206/304. Срок ввода по проекту – 21.11.10г. Фактический срок ввода – 24.06.10г.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53Б Срок ввода по проекту – 15.12.10г. Фактический срок ввода – 16.07.09г.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33 Срок ввода по проекту – 28.12.09г. Фактический срок ввода – 31.03.09г.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35 Срок ввода по проекту – 28.12.09г. Фактический срок ввода – 31.03.09г.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7А, корп. 42 Срок ввода по проекту – 28.12.09г. Фактический срок ввода – 31.03.09г.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8, корп. 8 Срок ввода по проекту – 15.12.10г. Фактический срок ввода – 16.07.09г.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Нагатинский затон, мкр. 4, корп. 1А. Срок ввода по проекту – 17.09.09г. Фактический срок ввода – 31.03.09г.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Новые Кузьминки, кв. 117, корп. 32Б. Срок ввода по проекту – 15.02.10г. Фактический срок ввода – 13.08.10г.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Обручевский р-н, кв. 37, корп. 1. Срок ввода по проекту – 31.01.10г. Фактический срок ввода – </w:t>
            </w:r>
            <w:r w:rsidRPr="00D85214">
              <w:lastRenderedPageBreak/>
              <w:t>30.09.09г.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Обручевский р-н, кв. 37, корп. 7. Срок ввода по проекту – 30.09.10 г. Фактический срок ввода – 28.06.10г.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Обручевский р-н, кв. 37, корп. 8. Срок ввода по проекту – 15.10.10 г. Фактический срок ввода – 28.06.10г.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1, корп. 18. Срок ввода по проекту – 30.06.09г. Фактический срок ввода – 19.08.09г.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1, корп. 6Б. Срок ввода по проекту –30.12.10г. Фактический срок ввода – 02.06.10г.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3, корп. 43А. Срок ввода по проекту – 30.12.09г. Фактический срок ввода – 19.08.09г.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ул. Центральная, ул. Школьная, пер. Светлый и Борисовское ш., к. 2. Срок ввода по проекту – 23.12.10г.  Фактический срок ввода – 30.10.09г.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ул. Центральная, ул. Школьная, пер. Светлый и Борисовское ш., к. 3. Срок ввода по проекту – 23.12.10г.  Фактический срок ввода – 30.10.09г.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Солнечногорский район, пос. Ржавки, корп. 4. Срок ввода по проекту – 04.08.10г. Фактический срок ввода – 18.12.09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Солнечногорский район, пос. Ржавки, корп. 5. Срок ввода по проекту – 04.08.10г. Фактический срок ввода – 18.12.09г.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Фили-Давыдково, кв. 69, корп. 10. Срок ввода по проекту – 05.10.2010 г. Фактический срок ввода – 06.08.10г.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Фили-Давыдково, кв. 70, корп. 22. Срок ввода по проекту – 27.04.10г.  Фактический срок ввода – 31.03.10г.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1 . Срок ввода по проекту – 15.07.10г.  Фактический срок ввода – 05.03.10г.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2 . Срок ввода по проекту – 15.07.10г. Фактический срок ввода – 30.11.09г.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3 . Срок ввода по проекту – 15.07.10г. Фактический срок ввода – 02.04.10г.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Школа по адресу: Щербинка, мкр. 4, корп. 15. Срок ввода по проекту – 31.05.09г. Фактический срок ввода – 31.07.09г.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</w:tabs>
              <w:ind w:left="559" w:hanging="425"/>
              <w:jc w:val="both"/>
            </w:pPr>
            <w:r w:rsidRPr="00D85214">
              <w:t>Детский сад по адресу: Щербинка, мкр. 4, корп. 16. Срок ввода по проекту – 31.08.09г. Фактический срок ввода – 26.08.09г.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33. Срок ввода по проекту – 31.12.2013г. Фактический срок ввода – 12.10.11г.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Трехгорка Одинцовского р-на, корп. </w:t>
            </w:r>
            <w:r w:rsidRPr="00D85214">
              <w:lastRenderedPageBreak/>
              <w:t>47. Срок ввода по проекту – 31.12.2013г. Фактический срок ввода – 30.03.11г.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81.  Срок ввода по проекту – 31.12.2013г. Фактический срок ввода – 17.06.11г.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8. Срок ввода по проекту – 31.12.10г.  Фактический срок ввода – 16.09.11г.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12. Срок ввода по проекту – 31.12.10г.  Фактический срок ввода – 16.09.11г.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Спортивная, к. 1а. Срок ввода по проекту – 31.12.11г.  Фактический срок ввода – 16.09.11г. 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Спортивная, к. 1б. Срок ввода по проекту – 31.12.11г.  Фактический срок ввода – 16.09.11г.</w:t>
            </w:r>
          </w:p>
          <w:p w:rsidR="003C3136" w:rsidRPr="00D85214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3C3136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3C3136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3C3136" w:rsidRPr="00F67F48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3C3136" w:rsidRPr="00F67F48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Черемушки,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3C3136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3C3136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22.02.2013г.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431C91" w:rsidRDefault="003C3136" w:rsidP="003C313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г.Люберцы, мкр,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192ACA" w:rsidRPr="00F67F48" w:rsidRDefault="00192ACA" w:rsidP="00192AC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192ACA" w:rsidRPr="00F67F48" w:rsidRDefault="00192ACA" w:rsidP="00192ACA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C477B2" w:rsidRPr="00F67F48" w:rsidRDefault="00C477B2" w:rsidP="00C477B2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C477B2" w:rsidRPr="00F67F48" w:rsidRDefault="00C477B2" w:rsidP="00C477B2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 xml:space="preserve">орка Одинцовского р-на, корп. </w:t>
            </w:r>
            <w:r>
              <w:lastRenderedPageBreak/>
              <w:t>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192ACA" w:rsidRPr="00D85214" w:rsidRDefault="00C477B2" w:rsidP="00C477B2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г.Долгопрудный, мкр.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7DB9" w:rsidRPr="00D85214" w:rsidRDefault="00EB7DB9" w:rsidP="00EB7DB9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>г., выдано саморегулируемой организацие</w:t>
            </w:r>
            <w:r>
              <w:t xml:space="preserve">й - Некоммерческое партнерство </w:t>
            </w:r>
            <w:r w:rsidRPr="00D85214">
              <w:t xml:space="preserve">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EB7DB9" w:rsidRPr="00D85214" w:rsidRDefault="00EB7DB9" w:rsidP="00EB7DB9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>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431C91" w:rsidRPr="00D85214" w:rsidRDefault="00EB7DB9" w:rsidP="00EB7DB9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0007-2012-08-7736003162-С-104  начало действия с 04.07.2012г.,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EB7DB9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Данные о финансово-экономическом состоянии Застройщика: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D85214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011C3" w:rsidRDefault="00382CF8" w:rsidP="00C476D3">
            <w:pPr>
              <w:pStyle w:val="a5"/>
              <w:spacing w:before="0" w:beforeAutospacing="0" w:after="0" w:afterAutospacing="0"/>
              <w:jc w:val="both"/>
            </w:pPr>
            <w:r>
              <w:t xml:space="preserve">475 223 </w:t>
            </w:r>
            <w:r w:rsidR="00431C91">
              <w:t xml:space="preserve">тыс. руб. 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382CF8" w:rsidP="00C476D3">
            <w:pPr>
              <w:pStyle w:val="a5"/>
              <w:spacing w:before="0" w:beforeAutospacing="0" w:after="0" w:afterAutospacing="0"/>
              <w:jc w:val="both"/>
            </w:pPr>
            <w:r>
              <w:t xml:space="preserve">110 227 539 </w:t>
            </w:r>
            <w:r w:rsidR="00431C91">
              <w:t xml:space="preserve">тыс. руб. 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382CF8" w:rsidP="00C476D3">
            <w:pPr>
              <w:pStyle w:val="a5"/>
              <w:spacing w:before="0" w:beforeAutospacing="0" w:after="0" w:afterAutospacing="0"/>
              <w:jc w:val="both"/>
            </w:pPr>
            <w:r>
              <w:t xml:space="preserve">171 745 860 </w:t>
            </w:r>
            <w:r w:rsidR="00431C91">
              <w:t>тыс. руб.</w:t>
            </w:r>
          </w:p>
        </w:tc>
      </w:tr>
    </w:tbl>
    <w:p w:rsidR="00431C91" w:rsidRPr="00D85214" w:rsidRDefault="00431C91" w:rsidP="00431C91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431C91" w:rsidRPr="00D85214" w:rsidRDefault="00431C91" w:rsidP="00431C91">
      <w:pPr>
        <w:pStyle w:val="a5"/>
        <w:spacing w:before="0" w:beforeAutospacing="0" w:after="0" w:afterAutospacing="0"/>
        <w:jc w:val="both"/>
      </w:pPr>
      <w:r w:rsidRPr="00D85214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EB7DB9" w:rsidP="00EB7DB9">
            <w:pPr>
              <w:pStyle w:val="a5"/>
              <w:spacing w:before="0" w:beforeAutospacing="0" w:after="0" w:afterAutospacing="0"/>
              <w:jc w:val="both"/>
            </w:pPr>
            <w:r w:rsidRPr="00D85214">
              <w:t>Строительство  жилого дома</w:t>
            </w:r>
            <w:r>
              <w:t xml:space="preserve"> серии И-155БН с первым нежилым этажом  (поз. Проекта планировки 3-38)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EB7DB9" w:rsidRDefault="00431C91" w:rsidP="00EB7DB9">
            <w:pPr>
              <w:pStyle w:val="a5"/>
              <w:tabs>
                <w:tab w:val="left" w:pos="4755"/>
              </w:tabs>
              <w:spacing w:before="0" w:beforeAutospacing="0" w:after="0" w:afterAutospacing="0"/>
              <w:jc w:val="both"/>
              <w:rPr>
                <w:color w:val="FF0000"/>
              </w:rPr>
            </w:pPr>
            <w:r>
              <w:t xml:space="preserve">Начало строительства – </w:t>
            </w:r>
            <w:r w:rsidR="00EB7DB9">
              <w:t xml:space="preserve">24 </w:t>
            </w:r>
            <w:r>
              <w:t>октябр</w:t>
            </w:r>
            <w:r w:rsidR="00EB7DB9">
              <w:t>я</w:t>
            </w:r>
            <w:r>
              <w:t xml:space="preserve"> </w:t>
            </w:r>
            <w:r w:rsidRPr="00D85214">
              <w:t>2012 г.</w:t>
            </w:r>
            <w:r w:rsidR="00EB7DB9" w:rsidRPr="00EB7DB9">
              <w:rPr>
                <w:color w:val="FF0000"/>
              </w:rPr>
              <w:tab/>
            </w:r>
          </w:p>
          <w:p w:rsidR="00431C91" w:rsidRPr="00382CF8" w:rsidRDefault="00431C91" w:rsidP="00B924CB">
            <w:pPr>
              <w:pStyle w:val="a5"/>
              <w:spacing w:before="0" w:beforeAutospacing="0" w:after="0" w:afterAutospacing="0"/>
              <w:jc w:val="both"/>
            </w:pPr>
            <w:r w:rsidRPr="00382CF8">
              <w:t xml:space="preserve">Срок окончания строительства </w:t>
            </w:r>
            <w:r w:rsidRPr="003C3195">
              <w:t xml:space="preserve">– </w:t>
            </w:r>
            <w:r w:rsidR="00AC4BF3" w:rsidRPr="003C3195">
              <w:t>до</w:t>
            </w:r>
            <w:r w:rsidR="00AC4BF3" w:rsidRPr="00AC4BF3">
              <w:t xml:space="preserve"> </w:t>
            </w:r>
            <w:r w:rsidR="00B924CB" w:rsidRPr="00AC4BF3">
              <w:t>30 июня</w:t>
            </w:r>
            <w:r w:rsidRPr="00AC4BF3">
              <w:t xml:space="preserve"> 201</w:t>
            </w:r>
            <w:r w:rsidR="00B924CB" w:rsidRPr="00AC4BF3">
              <w:t>4</w:t>
            </w:r>
            <w:r w:rsidRPr="00AC4BF3">
              <w:t xml:space="preserve"> г.</w:t>
            </w:r>
            <w:r w:rsidRPr="00382CF8">
              <w:t xml:space="preserve"> 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>Положительное заключение Государственной экспертизы №50-1-4-</w:t>
            </w:r>
            <w:r>
              <w:t>1498</w:t>
            </w:r>
            <w:r w:rsidRPr="00D85214">
              <w:t xml:space="preserve">-12 от </w:t>
            </w:r>
            <w:r>
              <w:t>10 октября</w:t>
            </w:r>
            <w:r w:rsidRPr="00D85214">
              <w:t xml:space="preserve"> 2012 г. выдано ГАУ МО «Московская областная государственная экспертиза»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EB7DB9" w:rsidP="00C476D3">
            <w:pPr>
              <w:pStyle w:val="a5"/>
              <w:spacing w:before="0" w:beforeAutospacing="0" w:after="0" w:afterAutospacing="0"/>
              <w:jc w:val="both"/>
            </w:pPr>
            <w:r>
              <w:t>Разрешение на с</w:t>
            </w:r>
            <w:r w:rsidRPr="00D85214">
              <w:t>троительство  жилого дома</w:t>
            </w:r>
            <w:r>
              <w:t xml:space="preserve"> серии И-155БН с первым нежилым этажом  (поз. Проекта планировки 3-38), </w:t>
            </w:r>
            <w:r w:rsidRPr="00D85214">
              <w:t xml:space="preserve">расположенного по адресу: Московская область, г. Домодедово, мкр. Западный                          </w:t>
            </w:r>
            <w:r w:rsidR="00431C91" w:rsidRPr="00D85214">
              <w:t>№</w:t>
            </w:r>
            <w:r w:rsidR="00431C91" w:rsidRPr="00D85214">
              <w:rPr>
                <w:lang w:val="en-US"/>
              </w:rPr>
              <w:t>RU</w:t>
            </w:r>
            <w:r w:rsidR="00431C91">
              <w:t xml:space="preserve"> 50308000-РСЮ/167 от 24</w:t>
            </w:r>
            <w:r w:rsidR="00431C91" w:rsidRPr="00D85214">
              <w:t>.10.2012г. выдано Администрацией городского округа Домодедово.</w:t>
            </w:r>
          </w:p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Срок действия - до </w:t>
            </w:r>
            <w:r>
              <w:t>15.11</w:t>
            </w:r>
            <w:r w:rsidRPr="00D85214">
              <w:t>.2013г.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Default="00431C91" w:rsidP="00C476D3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2F61F0">
              <w:t>Договор</w:t>
            </w:r>
            <w:r w:rsidR="00AC4BF3">
              <w:t xml:space="preserve"> </w:t>
            </w:r>
            <w:r w:rsidR="00AC4BF3" w:rsidRPr="003C3195">
              <w:t>долгосрочной</w:t>
            </w:r>
            <w:r w:rsidR="00AC4BF3">
              <w:t xml:space="preserve"> </w:t>
            </w:r>
            <w:r w:rsidRPr="002F61F0">
              <w:t xml:space="preserve"> аренды земельного участка от 08.10.2012 г.</w:t>
            </w:r>
            <w:r>
              <w:t xml:space="preserve"> № 4</w:t>
            </w:r>
            <w:r w:rsidRPr="002F61F0">
              <w:t>-Д-2012, заключенный между Обществом с ограниченной ответственностью «Большое Домодедово» и Закрытым акционерным обществом «Строительное управление №155» сроком до 31.10.201</w:t>
            </w:r>
            <w:r>
              <w:t>5</w:t>
            </w:r>
            <w:r w:rsidRPr="002F61F0">
              <w:t xml:space="preserve"> года.  </w:t>
            </w:r>
          </w:p>
          <w:p w:rsidR="00F54AFF" w:rsidRPr="00D85214" w:rsidRDefault="00F54AFF" w:rsidP="00C476D3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 xml:space="preserve">Зарегистрирован в Управлении Федеральной службы государственной регистрации кадастра и картографии по Московской области </w:t>
            </w:r>
            <w:r w:rsidRPr="003C3195">
              <w:t>№</w:t>
            </w:r>
            <w:r w:rsidR="00AC4BF3" w:rsidRPr="003C3195">
              <w:t>50-50-99/</w:t>
            </w:r>
            <w:r w:rsidR="00225F75" w:rsidRPr="00AC4BF3">
              <w:t>088/</w:t>
            </w:r>
            <w:r w:rsidR="00225F75">
              <w:t>2012-401 от 02.11.2012</w:t>
            </w:r>
            <w:r w:rsidR="000303F5">
              <w:t>г.</w:t>
            </w:r>
          </w:p>
        </w:tc>
      </w:tr>
      <w:tr w:rsidR="00431C91" w:rsidRPr="00D85214" w:rsidTr="009C276C">
        <w:trPr>
          <w:trHeight w:val="117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>ООО «Большое Домодедово»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t xml:space="preserve">Участок расположен по адресу: Московская область, Домодедовский район, г.Домодедово, </w:t>
            </w:r>
          </w:p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t xml:space="preserve">Площадь участка составляет </w:t>
            </w:r>
            <w:r>
              <w:t>7 869</w:t>
            </w:r>
            <w:r w:rsidRPr="00D85214">
              <w:t xml:space="preserve"> кв. м. </w:t>
            </w:r>
          </w:p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t>Кадастровый номер 50:28:0060113:</w:t>
            </w:r>
            <w:r>
              <w:t>154</w:t>
            </w:r>
          </w:p>
        </w:tc>
      </w:tr>
    </w:tbl>
    <w:p w:rsidR="00431C91" w:rsidRPr="00D85214" w:rsidRDefault="00431C91" w:rsidP="00431C91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431C91" w:rsidRPr="00D85214" w:rsidRDefault="00431C91" w:rsidP="00431C91">
      <w:pPr>
        <w:pStyle w:val="a5"/>
        <w:spacing w:before="0" w:beforeAutospacing="0" w:after="0" w:afterAutospacing="0"/>
        <w:jc w:val="both"/>
        <w:rPr>
          <w:rStyle w:val="a3"/>
        </w:rPr>
      </w:pPr>
      <w:r w:rsidRPr="00D85214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>Границами участка строительства жилого дома корп. 3</w:t>
            </w:r>
            <w:r>
              <w:t>8</w:t>
            </w:r>
            <w:r w:rsidRPr="00D85214">
              <w:t xml:space="preserve"> служат: с севера</w:t>
            </w:r>
            <w:r>
              <w:t>- территория проектируемого корпуса 34; с юга- территория благоустройства; с востока- территория проектируемого корпуса 39; с юго- запада- территория проектируемого корпуса 37.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jc w:val="both"/>
            </w:pPr>
            <w:r w:rsidRPr="00D85214">
              <w:t>Благоустройство придомовой территории предусматривает размещение на участке строительства: открытых площадок для занятия физкультурой, для игр детей</w:t>
            </w:r>
            <w:r>
              <w:t>, для установки мусоросборников</w:t>
            </w:r>
            <w:r w:rsidRPr="00D85214">
              <w:t xml:space="preserve">; автостоянки для жителей на </w:t>
            </w:r>
            <w:r>
              <w:t>25</w:t>
            </w:r>
            <w:r w:rsidRPr="00D85214">
              <w:t xml:space="preserve"> м/м. Установка МАФ (урны, скамейки), игрового и спортивного оборудования. Озеленение участка решено посадкой деревьев и кустарников, посевом газонов.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EB7DB9" w:rsidP="00C476D3">
            <w:pPr>
              <w:jc w:val="both"/>
            </w:pPr>
            <w:r>
              <w:t>О</w:t>
            </w:r>
            <w:r w:rsidR="00431C91">
              <w:t>дно</w:t>
            </w:r>
            <w:r w:rsidR="00431C91" w:rsidRPr="00D85214">
              <w:t>секционный жилой дом из изделий серии И-155</w:t>
            </w:r>
            <w:r w:rsidR="00431C91">
              <w:t>БН</w:t>
            </w:r>
            <w:r w:rsidR="00431C91" w:rsidRPr="00D85214">
              <w:t xml:space="preserve">, высотой </w:t>
            </w:r>
            <w:r w:rsidR="00431C91">
              <w:t>22</w:t>
            </w:r>
            <w:r w:rsidR="00431C91" w:rsidRPr="00D85214">
              <w:t xml:space="preserve"> этаж</w:t>
            </w:r>
            <w:r w:rsidR="00431C91">
              <w:t>а,</w:t>
            </w:r>
            <w:r w:rsidR="00431C91" w:rsidRPr="00D85214">
              <w:t xml:space="preserve"> включает в себя:</w:t>
            </w:r>
          </w:p>
          <w:p w:rsidR="00431C91" w:rsidRPr="00D85214" w:rsidRDefault="00431C91" w:rsidP="00C476D3">
            <w:pPr>
              <w:jc w:val="both"/>
            </w:pPr>
            <w:r w:rsidRPr="00D85214">
              <w:t>-техническое подполье</w:t>
            </w:r>
          </w:p>
          <w:p w:rsidR="00431C91" w:rsidRPr="00D85214" w:rsidRDefault="00431C91" w:rsidP="00C476D3">
            <w:pPr>
              <w:jc w:val="both"/>
            </w:pPr>
            <w:r w:rsidRPr="00D85214">
              <w:t>-первый этаж – нежилые помещения</w:t>
            </w:r>
          </w:p>
          <w:p w:rsidR="00431C91" w:rsidRPr="00D85214" w:rsidRDefault="00431C91" w:rsidP="00C476D3">
            <w:pPr>
              <w:tabs>
                <w:tab w:val="left" w:pos="2955"/>
              </w:tabs>
              <w:jc w:val="both"/>
            </w:pPr>
            <w:r>
              <w:t>-жилые этажи со 2</w:t>
            </w:r>
            <w:r w:rsidRPr="00D85214">
              <w:t xml:space="preserve"> по </w:t>
            </w:r>
            <w:r>
              <w:t>22</w:t>
            </w:r>
            <w:r w:rsidRPr="00D85214">
              <w:tab/>
            </w:r>
          </w:p>
          <w:p w:rsidR="00431C91" w:rsidRPr="00D85214" w:rsidRDefault="00431C91" w:rsidP="00C476D3">
            <w:pPr>
              <w:jc w:val="both"/>
            </w:pPr>
            <w:r w:rsidRPr="00D85214">
              <w:t>-верхний технический</w:t>
            </w:r>
            <w:r>
              <w:t xml:space="preserve"> «теплый» </w:t>
            </w:r>
            <w:r w:rsidRPr="00D85214">
              <w:t>этаж (чердак)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7DB9" w:rsidRDefault="00EB7DB9" w:rsidP="00C476D3">
            <w:pPr>
              <w:pStyle w:val="a5"/>
              <w:spacing w:before="0" w:beforeAutospacing="0" w:after="0" w:afterAutospacing="0"/>
            </w:pPr>
            <w:r>
              <w:t>Общая площадь жилого здания- 9 886,00 кв.м</w:t>
            </w:r>
          </w:p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t xml:space="preserve">Общая площадь  (общая площадь квартир и нежилых помещений без конкретных технологий) –  </w:t>
            </w:r>
            <w:r>
              <w:t>7 583,82</w:t>
            </w:r>
            <w:r w:rsidRPr="00D85214">
              <w:t xml:space="preserve"> кв. м, в том числе:</w:t>
            </w:r>
          </w:p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>
              <w:t>Количество квартир 126</w:t>
            </w:r>
            <w:r w:rsidRPr="00D85214">
              <w:t xml:space="preserve"> штук, общей площадью квартир  </w:t>
            </w:r>
            <w:r>
              <w:t xml:space="preserve">7 294,64 </w:t>
            </w:r>
            <w:r w:rsidRPr="00D85214">
              <w:t>кв. м, в том числе:</w:t>
            </w:r>
          </w:p>
          <w:p w:rsidR="00431C91" w:rsidRPr="00D85214" w:rsidRDefault="00431C91" w:rsidP="00C476D3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t xml:space="preserve">однокомнатных – 42 </w:t>
            </w:r>
            <w:r w:rsidRPr="00D85214">
              <w:t xml:space="preserve"> шт. Площадь квартир</w:t>
            </w:r>
            <w:r>
              <w:t>:</w:t>
            </w:r>
            <w:r w:rsidRPr="00D85214">
              <w:t xml:space="preserve">  </w:t>
            </w:r>
            <w:r>
              <w:t>35,44</w:t>
            </w:r>
            <w:r w:rsidRPr="00D85214">
              <w:t xml:space="preserve"> кв. м</w:t>
            </w:r>
            <w:r>
              <w:t>, 36,99 кв. м, 37,50 кв.м, 39,08 кв.м</w:t>
            </w:r>
            <w:r w:rsidRPr="00D85214">
              <w:t>;</w:t>
            </w:r>
          </w:p>
          <w:p w:rsidR="00431C91" w:rsidRDefault="00431C91" w:rsidP="00C476D3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D85214">
              <w:t xml:space="preserve">двухкомнатных – </w:t>
            </w:r>
            <w:r>
              <w:t>42</w:t>
            </w:r>
            <w:r w:rsidRPr="00D85214">
              <w:t xml:space="preserve"> шт. Площадь квартир</w:t>
            </w:r>
            <w:r>
              <w:t>:</w:t>
            </w:r>
            <w:r w:rsidRPr="00D85214">
              <w:t xml:space="preserve"> </w:t>
            </w:r>
            <w:r>
              <w:t>57,62</w:t>
            </w:r>
            <w:r w:rsidRPr="00D85214">
              <w:t xml:space="preserve"> </w:t>
            </w:r>
            <w:r>
              <w:t>кв. м,          59,11 кв.м, 59,68 кв.м, 61,26 кв.м</w:t>
            </w:r>
            <w:r w:rsidRPr="00D85214">
              <w:t>;</w:t>
            </w:r>
          </w:p>
          <w:p w:rsidR="00431C91" w:rsidRPr="00D85214" w:rsidRDefault="00431C91" w:rsidP="00C476D3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t>трехкомнатных – 42 шт. Площадь квартир: 71,20 кв.м, 72,76 кв.м, 73,26 кв.м, 74,84 кв.м</w:t>
            </w:r>
          </w:p>
          <w:p w:rsidR="00431C91" w:rsidRDefault="00EB7DB9" w:rsidP="00C476D3">
            <w:pPr>
              <w:pStyle w:val="a5"/>
              <w:spacing w:before="0" w:beforeAutospacing="0" w:after="0" w:afterAutospacing="0"/>
            </w:pPr>
            <w:r>
              <w:t xml:space="preserve">Одно нежилое </w:t>
            </w:r>
            <w:r w:rsidRPr="00D85214">
              <w:t xml:space="preserve"> помещени</w:t>
            </w:r>
            <w:r>
              <w:t>е</w:t>
            </w:r>
            <w:r w:rsidRPr="00D85214">
              <w:t xml:space="preserve"> общей площадью </w:t>
            </w:r>
            <w:r w:rsidR="00431C91">
              <w:t>289,18  кв. м.</w:t>
            </w:r>
          </w:p>
          <w:p w:rsidR="00431C91" w:rsidRPr="00D85214" w:rsidRDefault="00EB7DB9" w:rsidP="00C476D3">
            <w:pPr>
              <w:pStyle w:val="a5"/>
              <w:spacing w:before="0" w:beforeAutospacing="0" w:after="0" w:afterAutospacing="0"/>
            </w:pPr>
            <w:r w:rsidRPr="00D85214">
              <w:t xml:space="preserve">Функциональное назначение нежилых помещений – </w:t>
            </w:r>
            <w:r w:rsidRPr="00836260">
              <w:t xml:space="preserve">помещения </w:t>
            </w:r>
            <w:r w:rsidRPr="00836260">
              <w:lastRenderedPageBreak/>
              <w:t>общественного назначения</w:t>
            </w:r>
            <w:r w:rsidR="00431C91" w:rsidRPr="00D85214">
              <w:t>.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7DB9" w:rsidRPr="00D85214" w:rsidRDefault="00EB7DB9" w:rsidP="00EB7DB9">
            <w:pPr>
              <w:pStyle w:val="a5"/>
              <w:spacing w:before="0" w:beforeAutospacing="0" w:after="0" w:afterAutospacing="0"/>
              <w:jc w:val="both"/>
            </w:pPr>
            <w:r w:rsidRPr="00D85214">
              <w:t>Проектом предусмотрено возведение жилого дома</w:t>
            </w:r>
            <w:r>
              <w:t xml:space="preserve"> серии И-155БН с первым нежилым этажом  (поз. Проекта планировки 3-38)</w:t>
            </w:r>
            <w:r w:rsidRPr="00D85214">
              <w:t>.</w:t>
            </w:r>
          </w:p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>Конструктивная схема здания</w:t>
            </w:r>
            <w:r>
              <w:t xml:space="preserve">- </w:t>
            </w:r>
            <w:r w:rsidRPr="00D85214">
              <w:t xml:space="preserve">перекрестно- стеновая с поперечными и продольными несущими стенами, на которые опираются панели перекрытия. </w:t>
            </w:r>
          </w:p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>
              <w:t>Фундамент- монолитный железобетонный плитный ростверк толщиной 1 100 мм по бетонной подготовке на свайном основании.</w:t>
            </w:r>
          </w:p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Наружные стены- </w:t>
            </w:r>
            <w:r>
              <w:t xml:space="preserve">несущие </w:t>
            </w:r>
            <w:r w:rsidRPr="00D85214">
              <w:t>трехслойные</w:t>
            </w:r>
            <w:r>
              <w:t xml:space="preserve"> железобетонные</w:t>
            </w:r>
            <w:r w:rsidRPr="00D85214">
              <w:t xml:space="preserve"> панели марки </w:t>
            </w:r>
            <w:r>
              <w:t>7НЦТ</w:t>
            </w:r>
            <w:r w:rsidRPr="00D85214">
              <w:t xml:space="preserve">, перекрытия- </w:t>
            </w:r>
            <w:r>
              <w:t>сборные железобетонные многопустотные</w:t>
            </w:r>
            <w:r w:rsidRPr="00D85214">
              <w:t xml:space="preserve">.    Высота технического подвала – </w:t>
            </w:r>
            <w:r>
              <w:t>3,0</w:t>
            </w:r>
            <w:r w:rsidRPr="00D85214">
              <w:t xml:space="preserve"> м,</w:t>
            </w:r>
            <w:r>
              <w:t xml:space="preserve"> технический «теплый» чердак высотой 1,78-2,2 м,</w:t>
            </w:r>
            <w:r w:rsidRPr="00D85214">
              <w:t xml:space="preserve"> </w:t>
            </w:r>
            <w:r>
              <w:t xml:space="preserve">высота </w:t>
            </w:r>
            <w:r w:rsidRPr="00D85214">
              <w:t>пе</w:t>
            </w:r>
            <w:r>
              <w:t>рвого и типовых этажей – 3,0</w:t>
            </w:r>
            <w:r w:rsidRPr="00D85214">
              <w:t xml:space="preserve"> м. Дом оборудован пассажирским лифт</w:t>
            </w:r>
            <w:r>
              <w:t>ом</w:t>
            </w:r>
            <w:r w:rsidRPr="00D85214">
              <w:t xml:space="preserve"> грузоподъемностью 400</w:t>
            </w:r>
            <w:r>
              <w:t xml:space="preserve"> </w:t>
            </w:r>
            <w:r w:rsidRPr="00D85214">
              <w:t xml:space="preserve">кг, а также </w:t>
            </w:r>
            <w:r>
              <w:t xml:space="preserve">2-мя </w:t>
            </w:r>
            <w:r w:rsidRPr="00D85214">
              <w:t>грузопассажирскими грузоподъемностью 630 кг.</w:t>
            </w:r>
          </w:p>
          <w:p w:rsidR="00431C91" w:rsidRPr="00D85214" w:rsidRDefault="00431C91" w:rsidP="00C476D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 xml:space="preserve">1. Места общего пользования: 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Выполняются отделочные и специальные работы с «чистовой отделкой» в объеме проекта по: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Лестничным клеткам;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Лифтовым холлам и рекреациям по этажам;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Вестибюлям и лифтовым  холлам 1-го этажа жилой части;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Техподпольям;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Чердачным помещениям;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Крыше;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Шахтам лифтов и приямкам;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Помещениям  машинных отделений лифтов;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Помещениям электрощитовых, ОДС, пультовых и прочим спецпомещениям;</w:t>
            </w:r>
          </w:p>
          <w:p w:rsidR="00431C91" w:rsidRPr="00D85214" w:rsidRDefault="00431C91" w:rsidP="00C476D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2. Общестроительные работы:</w:t>
            </w:r>
          </w:p>
          <w:p w:rsidR="00431C91" w:rsidRPr="00D85214" w:rsidRDefault="00431C91" w:rsidP="00C476D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2.1. Квартиры: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Внутриквартирные перегородки выполняются в местах, предусмотренных проектом, контуры перегородок в 2-4 кирпича со штукатуркой. При этом перегородки, ограничивающие санузлы и кухни выполняются по проекту;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Выполняется установка входных дверных  блоков;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Подоконные доски не устанавливаются;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 xml:space="preserve">- Выравнивающие стяжки под устройство чистых полов не выполняются  п.5.1 (по разъяснению МНИИТЭП – под выравнивающей стяжкой понимается весь объем цементно-песчаной и полимерцементной стяжки); 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Встроенная мебель (шкафы, антресоли, подстолья) не устанавливается;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Межкомнатные внутренние дверные блоки не устанавливаются;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Все последующие работы по доведению помещений до полной готовности выполняются собственниками помещений;</w:t>
            </w:r>
          </w:p>
          <w:p w:rsidR="00431C91" w:rsidRPr="00D85214" w:rsidRDefault="00431C91" w:rsidP="00C476D3">
            <w:pPr>
              <w:ind w:firstLine="851"/>
              <w:jc w:val="both"/>
            </w:pPr>
            <w:r w:rsidRPr="00D85214">
              <w:t>- Нумерация квартир выполняется.</w:t>
            </w:r>
          </w:p>
          <w:p w:rsidR="00431C91" w:rsidRPr="00D85214" w:rsidRDefault="00431C91" w:rsidP="00C476D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rPr>
                <w:b/>
              </w:rPr>
              <w:t>2.2. Нежилые помещения без конкретной технологии:</w:t>
            </w:r>
            <w:r w:rsidRPr="00D85214">
              <w:t xml:space="preserve"> </w:t>
            </w:r>
          </w:p>
          <w:p w:rsidR="00431C91" w:rsidRPr="00D85214" w:rsidRDefault="00431C91" w:rsidP="00C476D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 xml:space="preserve">- Устройство перегородок выполняется в объеме проекта. </w:t>
            </w:r>
          </w:p>
          <w:p w:rsidR="00431C91" w:rsidRPr="00D85214" w:rsidRDefault="00431C91" w:rsidP="00C476D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lastRenderedPageBreak/>
              <w:t>- Выполняется установка входных дверных блоков.</w:t>
            </w:r>
          </w:p>
          <w:p w:rsidR="00431C91" w:rsidRPr="00D85214" w:rsidRDefault="00431C91" w:rsidP="00C476D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431C91" w:rsidRPr="00D85214" w:rsidRDefault="00431C91" w:rsidP="00C476D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431C91" w:rsidRPr="00D85214" w:rsidRDefault="00431C91" w:rsidP="00C476D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3. Электромонтажные работы и слаботочные системы: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Электромонтажные работы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Электроплиты не поставляются и не устанавливаются;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Пожарная система ППА и ДУ выполняется в объеме проекта. Пожарные извещатели не устанавливаются;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Поквартирные счетчики устанавливаются;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431C91" w:rsidRPr="00D85214" w:rsidRDefault="00431C91" w:rsidP="00C476D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 xml:space="preserve">- Предусмотрены отдельные электрощитовые для жилой части дома и нежилых помещений. </w:t>
            </w:r>
          </w:p>
          <w:p w:rsidR="00431C91" w:rsidRPr="00D85214" w:rsidRDefault="00431C91" w:rsidP="00C476D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4. Сантехнические работы: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Система отопления выполняется в объеме проекта;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Противопожарный водопровод. Выполняется в объеме проекта с комплектацией всего оборудования;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Сантехоборудование (душевые поддоны, ванны, умывальники, компакт - унитазы, мойки) не устанавливаются;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потенциалов. Работы по заземлению ванн (душевых кабин) выполняется собственниками помещений;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Счетчики расхода горячей и холодной воды поквартирные устанавливаются  по заявкам эксплуатирующих  организаций по мере заселения квартир в соответствии с установленным порядком;</w:t>
            </w:r>
          </w:p>
          <w:p w:rsidR="00431C91" w:rsidRPr="00D85214" w:rsidRDefault="00431C91" w:rsidP="00C476D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Счетчики расхода горячей и холодной воды нежилых помещений устанавливаются на общий ввод в нежилое помещение.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Счетчики расхода горячей  и холодной воды на вводах в здание устанавливаются  до проведения приемочной комиссии 1-го этапа;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сантехприборов (унитазов, ванн, моек). Работы по устройству трубных разводок для подключения приборов выполняются собственниками помещений.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 xml:space="preserve">- Сантехкабины. Поставляются без ванн, унитазов, умывальников  (с заглушками систем водоснабжения и канализации </w:t>
            </w:r>
            <w:r w:rsidRPr="00D85214">
              <w:lastRenderedPageBreak/>
              <w:t>на подключение  оборудования).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Для сдачи систем на эффект эксплуатирующим организациям выполняется опрессовка и пролив.</w:t>
            </w:r>
          </w:p>
          <w:p w:rsidR="00431C91" w:rsidRPr="00D85214" w:rsidRDefault="00431C91" w:rsidP="00C476D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5. Лифтовое оборудование: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Монтаж  и наладка  лифтового оборудования выполняется в объеме проекта с оформлением  формы №1 до приемки дома в эксплуатацию.</w:t>
            </w:r>
          </w:p>
          <w:p w:rsidR="00431C91" w:rsidRPr="00D85214" w:rsidRDefault="00431C91" w:rsidP="00C476D3">
            <w:pPr>
              <w:ind w:firstLine="567"/>
              <w:jc w:val="both"/>
            </w:pPr>
            <w:r w:rsidRPr="00D85214">
              <w:t>- Форма №2 оформляется подрядными организациями совместно с эксплуатационными  организациями  в период передачи домов под заселение.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EB7DB9" w:rsidP="00B924CB">
            <w:pPr>
              <w:pStyle w:val="a5"/>
              <w:spacing w:before="0" w:beforeAutospacing="0" w:after="0" w:afterAutospacing="0"/>
              <w:jc w:val="both"/>
            </w:pPr>
            <w:r>
              <w:t xml:space="preserve">до </w:t>
            </w:r>
            <w:r w:rsidR="00B924CB">
              <w:t>30</w:t>
            </w:r>
            <w:r>
              <w:t xml:space="preserve"> </w:t>
            </w:r>
            <w:r w:rsidR="00B924CB">
              <w:t>июня</w:t>
            </w:r>
            <w:r w:rsidR="00431C91" w:rsidRPr="00D85214">
              <w:t xml:space="preserve"> 201</w:t>
            </w:r>
            <w:r w:rsidR="00B924CB">
              <w:t>4</w:t>
            </w:r>
            <w:r w:rsidR="00431C91" w:rsidRPr="00D85214">
              <w:t xml:space="preserve"> года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jc w:val="both"/>
            </w:pPr>
            <w:r w:rsidRPr="00D85214">
              <w:t>Администрация городского округа Домодедово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>По мнению застройщика, подобные риски отсутствуют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Планируемая стоимость строительства составляет </w:t>
            </w:r>
            <w:r w:rsidRPr="003A5F91">
              <w:t>3</w:t>
            </w:r>
            <w:r>
              <w:t>41,272</w:t>
            </w:r>
            <w:r w:rsidRPr="00D85214">
              <w:t xml:space="preserve"> млн. руб.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D85214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Осуществляется застройщиком собственными силами. 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76C" w:rsidRPr="001A4CC6" w:rsidRDefault="00431C91" w:rsidP="00C476D3">
            <w:pPr>
              <w:shd w:val="clear" w:color="auto" w:fill="FFFFFF"/>
              <w:spacing w:before="14" w:line="293" w:lineRule="exact"/>
              <w:ind w:left="19"/>
              <w:jc w:val="both"/>
              <w:rPr>
                <w:color w:val="000000"/>
              </w:rPr>
            </w:pPr>
            <w:r w:rsidRPr="00D85214">
              <w:rPr>
                <w:color w:val="000000"/>
              </w:rPr>
              <w:t xml:space="preserve">Исполнение обязательств застройщика обеспечивается залогом в порядке, установленном статьями 13-15 федерального закона от 30.12.2004 № 214-ФЗ «Об участии в долевом строительстве </w:t>
            </w:r>
          </w:p>
          <w:p w:rsidR="009C276C" w:rsidRPr="001A4CC6" w:rsidRDefault="009C276C" w:rsidP="00C476D3">
            <w:pPr>
              <w:shd w:val="clear" w:color="auto" w:fill="FFFFFF"/>
              <w:spacing w:before="14" w:line="293" w:lineRule="exact"/>
              <w:ind w:left="19"/>
              <w:jc w:val="both"/>
              <w:rPr>
                <w:color w:val="000000"/>
              </w:rPr>
            </w:pPr>
          </w:p>
          <w:p w:rsidR="009C276C" w:rsidRPr="001A4CC6" w:rsidRDefault="009C276C" w:rsidP="00C476D3">
            <w:pPr>
              <w:shd w:val="clear" w:color="auto" w:fill="FFFFFF"/>
              <w:spacing w:before="14" w:line="293" w:lineRule="exact"/>
              <w:ind w:left="19"/>
              <w:jc w:val="both"/>
              <w:rPr>
                <w:color w:val="000000"/>
              </w:rPr>
            </w:pPr>
          </w:p>
          <w:p w:rsidR="009C276C" w:rsidRPr="001A4CC6" w:rsidRDefault="009C276C" w:rsidP="00C476D3">
            <w:pPr>
              <w:shd w:val="clear" w:color="auto" w:fill="FFFFFF"/>
              <w:spacing w:before="14" w:line="293" w:lineRule="exact"/>
              <w:ind w:left="19"/>
              <w:jc w:val="both"/>
              <w:rPr>
                <w:color w:val="000000"/>
              </w:rPr>
            </w:pPr>
          </w:p>
          <w:p w:rsidR="009C276C" w:rsidRPr="001A4CC6" w:rsidRDefault="009C276C" w:rsidP="00C476D3">
            <w:pPr>
              <w:shd w:val="clear" w:color="auto" w:fill="FFFFFF"/>
              <w:spacing w:before="14" w:line="293" w:lineRule="exact"/>
              <w:ind w:left="19"/>
              <w:jc w:val="both"/>
              <w:rPr>
                <w:color w:val="000000"/>
              </w:rPr>
            </w:pPr>
          </w:p>
          <w:p w:rsidR="00431C91" w:rsidRPr="00D85214" w:rsidRDefault="00431C91" w:rsidP="00C476D3">
            <w:pPr>
              <w:shd w:val="clear" w:color="auto" w:fill="FFFFFF"/>
              <w:spacing w:before="14" w:line="293" w:lineRule="exact"/>
              <w:ind w:left="19"/>
              <w:jc w:val="both"/>
            </w:pPr>
            <w:r w:rsidRPr="00D85214">
              <w:rPr>
                <w:color w:val="000000"/>
              </w:rPr>
              <w:lastRenderedPageBreak/>
              <w:t xml:space="preserve">многоквартирных домов и иных объектов недвижимости и о внесении изменений в некоторые законодательные </w:t>
            </w:r>
            <w:r w:rsidRPr="00D85214">
              <w:rPr>
                <w:color w:val="000000"/>
                <w:spacing w:val="-1"/>
              </w:rPr>
              <w:t>акты Российской Федерации».</w:t>
            </w:r>
          </w:p>
        </w:tc>
      </w:tr>
      <w:tr w:rsidR="00431C91" w:rsidRPr="00D85214" w:rsidTr="00C476D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lastRenderedPageBreak/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C91" w:rsidRPr="00D85214" w:rsidRDefault="00431C91" w:rsidP="00C476D3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431C91" w:rsidRDefault="00431C91" w:rsidP="00431C91">
      <w:pPr>
        <w:pStyle w:val="a5"/>
        <w:spacing w:before="0" w:beforeAutospacing="0" w:after="0" w:afterAutospacing="0"/>
        <w:jc w:val="both"/>
      </w:pPr>
    </w:p>
    <w:p w:rsidR="00192ACA" w:rsidRDefault="00192ACA" w:rsidP="00431C91">
      <w:pPr>
        <w:pStyle w:val="a5"/>
        <w:spacing w:before="0" w:beforeAutospacing="0" w:after="0" w:afterAutospacing="0"/>
        <w:jc w:val="both"/>
      </w:pPr>
    </w:p>
    <w:p w:rsidR="00192ACA" w:rsidRPr="00D85214" w:rsidRDefault="00192ACA" w:rsidP="00431C91">
      <w:pPr>
        <w:pStyle w:val="a5"/>
        <w:spacing w:before="0" w:beforeAutospacing="0" w:after="0" w:afterAutospacing="0"/>
        <w:jc w:val="both"/>
      </w:pPr>
    </w:p>
    <w:p w:rsidR="00431C91" w:rsidRPr="00D85214" w:rsidRDefault="00431C91" w:rsidP="00431C91">
      <w:pPr>
        <w:pStyle w:val="a5"/>
        <w:spacing w:before="0" w:beforeAutospacing="0" w:after="0" w:afterAutospacing="0"/>
        <w:jc w:val="both"/>
      </w:pPr>
    </w:p>
    <w:p w:rsidR="00431C91" w:rsidRPr="00CB132C" w:rsidRDefault="00431C91" w:rsidP="00431C91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="00192ACA">
        <w:rPr>
          <w:b/>
        </w:rPr>
        <w:t xml:space="preserve">           </w:t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431C91" w:rsidRDefault="00431C91" w:rsidP="00431C91"/>
    <w:p w:rsidR="00431C91" w:rsidRDefault="00431C91" w:rsidP="00431C91"/>
    <w:p w:rsidR="00431C91" w:rsidRDefault="00431C91" w:rsidP="00431C91"/>
    <w:p w:rsidR="00431C91" w:rsidRDefault="00431C91" w:rsidP="00431C91"/>
    <w:p w:rsidR="00431C91" w:rsidRDefault="00431C91" w:rsidP="00431C91"/>
    <w:p w:rsidR="003570DD" w:rsidRDefault="003570DD"/>
    <w:sectPr w:rsidR="003570DD" w:rsidSect="009C276C">
      <w:footerReference w:type="even" r:id="rId8"/>
      <w:footerReference w:type="default" r:id="rId9"/>
      <w:pgSz w:w="11906" w:h="16838"/>
      <w:pgMar w:top="993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28" w:rsidRDefault="00F03128" w:rsidP="00E152DC">
      <w:r>
        <w:separator/>
      </w:r>
    </w:p>
  </w:endnote>
  <w:endnote w:type="continuationSeparator" w:id="0">
    <w:p w:rsidR="00F03128" w:rsidRDefault="00F03128" w:rsidP="00E1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3E" w:rsidRDefault="003A7A4A" w:rsidP="00050A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03F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4D3E" w:rsidRDefault="00F03128" w:rsidP="00B13DF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D3E" w:rsidRDefault="003A7A4A" w:rsidP="00050A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03F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59F3">
      <w:rPr>
        <w:rStyle w:val="a8"/>
        <w:noProof/>
      </w:rPr>
      <w:t>1</w:t>
    </w:r>
    <w:r>
      <w:rPr>
        <w:rStyle w:val="a8"/>
      </w:rPr>
      <w:fldChar w:fldCharType="end"/>
    </w:r>
  </w:p>
  <w:p w:rsidR="00D24D3E" w:rsidRDefault="00F03128" w:rsidP="00B13D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28" w:rsidRDefault="00F03128" w:rsidP="00E152DC">
      <w:r>
        <w:separator/>
      </w:r>
    </w:p>
  </w:footnote>
  <w:footnote w:type="continuationSeparator" w:id="0">
    <w:p w:rsidR="00F03128" w:rsidRDefault="00F03128" w:rsidP="00E1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65325"/>
    <w:multiLevelType w:val="hybridMultilevel"/>
    <w:tmpl w:val="F37EA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C1BA3"/>
    <w:multiLevelType w:val="hybridMultilevel"/>
    <w:tmpl w:val="034A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88VQrowFeG0Q+eeyzu8qu0N6Jac=" w:salt="xtLsWLavzso9wDj+K5o6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91"/>
    <w:rsid w:val="00000ACC"/>
    <w:rsid w:val="00001763"/>
    <w:rsid w:val="000041D7"/>
    <w:rsid w:val="00004E03"/>
    <w:rsid w:val="00005E8F"/>
    <w:rsid w:val="000061FD"/>
    <w:rsid w:val="000062C1"/>
    <w:rsid w:val="00007F2A"/>
    <w:rsid w:val="00010A5B"/>
    <w:rsid w:val="00011CF0"/>
    <w:rsid w:val="00012BC8"/>
    <w:rsid w:val="00013A07"/>
    <w:rsid w:val="000153B7"/>
    <w:rsid w:val="00015B33"/>
    <w:rsid w:val="0001648B"/>
    <w:rsid w:val="00020717"/>
    <w:rsid w:val="00020BD8"/>
    <w:rsid w:val="00022A07"/>
    <w:rsid w:val="00022DD0"/>
    <w:rsid w:val="00024384"/>
    <w:rsid w:val="00024AB6"/>
    <w:rsid w:val="000261D3"/>
    <w:rsid w:val="00026792"/>
    <w:rsid w:val="000303F5"/>
    <w:rsid w:val="00030E58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7365"/>
    <w:rsid w:val="0009751C"/>
    <w:rsid w:val="00097D9D"/>
    <w:rsid w:val="000A0FE1"/>
    <w:rsid w:val="000A3404"/>
    <w:rsid w:val="000A526D"/>
    <w:rsid w:val="000A5398"/>
    <w:rsid w:val="000A6975"/>
    <w:rsid w:val="000A7169"/>
    <w:rsid w:val="000B1A55"/>
    <w:rsid w:val="000B4D47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7C7E"/>
    <w:rsid w:val="00114711"/>
    <w:rsid w:val="001158A1"/>
    <w:rsid w:val="001171B9"/>
    <w:rsid w:val="00117EDA"/>
    <w:rsid w:val="0012044A"/>
    <w:rsid w:val="00123A0B"/>
    <w:rsid w:val="001254EC"/>
    <w:rsid w:val="001311F0"/>
    <w:rsid w:val="001345EE"/>
    <w:rsid w:val="001433DF"/>
    <w:rsid w:val="00144134"/>
    <w:rsid w:val="00150795"/>
    <w:rsid w:val="001519F3"/>
    <w:rsid w:val="00152CD4"/>
    <w:rsid w:val="001632E1"/>
    <w:rsid w:val="00166377"/>
    <w:rsid w:val="00171AB2"/>
    <w:rsid w:val="001730B8"/>
    <w:rsid w:val="00174B43"/>
    <w:rsid w:val="00182C6B"/>
    <w:rsid w:val="00183A25"/>
    <w:rsid w:val="00184344"/>
    <w:rsid w:val="001847D1"/>
    <w:rsid w:val="001851DB"/>
    <w:rsid w:val="00185E4A"/>
    <w:rsid w:val="001904C0"/>
    <w:rsid w:val="00190F1A"/>
    <w:rsid w:val="00192736"/>
    <w:rsid w:val="00192ACA"/>
    <w:rsid w:val="00194072"/>
    <w:rsid w:val="001970FC"/>
    <w:rsid w:val="00197907"/>
    <w:rsid w:val="001A3D66"/>
    <w:rsid w:val="001A4CC6"/>
    <w:rsid w:val="001A4F73"/>
    <w:rsid w:val="001A5959"/>
    <w:rsid w:val="001B33E1"/>
    <w:rsid w:val="001B5949"/>
    <w:rsid w:val="001B66DF"/>
    <w:rsid w:val="001C08EF"/>
    <w:rsid w:val="001C1110"/>
    <w:rsid w:val="001C3604"/>
    <w:rsid w:val="001C3A44"/>
    <w:rsid w:val="001C43F9"/>
    <w:rsid w:val="001C44A4"/>
    <w:rsid w:val="001D4E90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2025"/>
    <w:rsid w:val="002033B6"/>
    <w:rsid w:val="002038DB"/>
    <w:rsid w:val="0020461F"/>
    <w:rsid w:val="00204EDB"/>
    <w:rsid w:val="0021233F"/>
    <w:rsid w:val="00212A2D"/>
    <w:rsid w:val="00214465"/>
    <w:rsid w:val="00220B94"/>
    <w:rsid w:val="0022112A"/>
    <w:rsid w:val="00225F75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52031"/>
    <w:rsid w:val="00252410"/>
    <w:rsid w:val="002528BF"/>
    <w:rsid w:val="00255A74"/>
    <w:rsid w:val="002632E5"/>
    <w:rsid w:val="00267B53"/>
    <w:rsid w:val="00270D61"/>
    <w:rsid w:val="002716B9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7CF4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D"/>
    <w:rsid w:val="003575E2"/>
    <w:rsid w:val="003623A4"/>
    <w:rsid w:val="003631BB"/>
    <w:rsid w:val="003645AF"/>
    <w:rsid w:val="00365312"/>
    <w:rsid w:val="00366C6C"/>
    <w:rsid w:val="0037054C"/>
    <w:rsid w:val="003731EE"/>
    <w:rsid w:val="0037412F"/>
    <w:rsid w:val="00374D89"/>
    <w:rsid w:val="00380F40"/>
    <w:rsid w:val="00382CF8"/>
    <w:rsid w:val="00383A31"/>
    <w:rsid w:val="00392964"/>
    <w:rsid w:val="00394B2C"/>
    <w:rsid w:val="0039710E"/>
    <w:rsid w:val="003A1644"/>
    <w:rsid w:val="003A4E45"/>
    <w:rsid w:val="003A6E8F"/>
    <w:rsid w:val="003A7A4A"/>
    <w:rsid w:val="003B1ADD"/>
    <w:rsid w:val="003B1C50"/>
    <w:rsid w:val="003B3043"/>
    <w:rsid w:val="003B3E20"/>
    <w:rsid w:val="003B51FA"/>
    <w:rsid w:val="003B6013"/>
    <w:rsid w:val="003B6959"/>
    <w:rsid w:val="003C2600"/>
    <w:rsid w:val="003C2BBB"/>
    <w:rsid w:val="003C3136"/>
    <w:rsid w:val="003C3195"/>
    <w:rsid w:val="003C473F"/>
    <w:rsid w:val="003C4A9F"/>
    <w:rsid w:val="003C79DC"/>
    <w:rsid w:val="003D3189"/>
    <w:rsid w:val="003D5D3D"/>
    <w:rsid w:val="003D635D"/>
    <w:rsid w:val="003D707A"/>
    <w:rsid w:val="003E0C1C"/>
    <w:rsid w:val="003E2D7E"/>
    <w:rsid w:val="003F18D6"/>
    <w:rsid w:val="003F2CCF"/>
    <w:rsid w:val="003F4770"/>
    <w:rsid w:val="00401619"/>
    <w:rsid w:val="0040600A"/>
    <w:rsid w:val="004072E4"/>
    <w:rsid w:val="004104C3"/>
    <w:rsid w:val="00411245"/>
    <w:rsid w:val="004170F3"/>
    <w:rsid w:val="00417BB7"/>
    <w:rsid w:val="00421117"/>
    <w:rsid w:val="00421BCE"/>
    <w:rsid w:val="0042260E"/>
    <w:rsid w:val="00424DE7"/>
    <w:rsid w:val="004257F4"/>
    <w:rsid w:val="00427771"/>
    <w:rsid w:val="00427C60"/>
    <w:rsid w:val="00431C91"/>
    <w:rsid w:val="004320E8"/>
    <w:rsid w:val="00432AF9"/>
    <w:rsid w:val="00432B05"/>
    <w:rsid w:val="00437BB5"/>
    <w:rsid w:val="00440F40"/>
    <w:rsid w:val="0044138A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A005A"/>
    <w:rsid w:val="004A125A"/>
    <w:rsid w:val="004A1D64"/>
    <w:rsid w:val="004A23DE"/>
    <w:rsid w:val="004A595F"/>
    <w:rsid w:val="004A736B"/>
    <w:rsid w:val="004A7ABC"/>
    <w:rsid w:val="004B0046"/>
    <w:rsid w:val="004B17D9"/>
    <w:rsid w:val="004B1C31"/>
    <w:rsid w:val="004B2D40"/>
    <w:rsid w:val="004B2D99"/>
    <w:rsid w:val="004B46F8"/>
    <w:rsid w:val="004B5D1E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7FC2"/>
    <w:rsid w:val="004F24A4"/>
    <w:rsid w:val="004F41DD"/>
    <w:rsid w:val="005026E0"/>
    <w:rsid w:val="0050578F"/>
    <w:rsid w:val="00512EB8"/>
    <w:rsid w:val="00513757"/>
    <w:rsid w:val="00513D79"/>
    <w:rsid w:val="005158F7"/>
    <w:rsid w:val="00517A35"/>
    <w:rsid w:val="00520490"/>
    <w:rsid w:val="00520840"/>
    <w:rsid w:val="00521F35"/>
    <w:rsid w:val="0052302D"/>
    <w:rsid w:val="00523FCA"/>
    <w:rsid w:val="00524DBD"/>
    <w:rsid w:val="00525312"/>
    <w:rsid w:val="00525B78"/>
    <w:rsid w:val="0052643E"/>
    <w:rsid w:val="00530FC3"/>
    <w:rsid w:val="005336A9"/>
    <w:rsid w:val="00534160"/>
    <w:rsid w:val="005351BF"/>
    <w:rsid w:val="005356D5"/>
    <w:rsid w:val="00535719"/>
    <w:rsid w:val="0054364D"/>
    <w:rsid w:val="005460CB"/>
    <w:rsid w:val="0054679D"/>
    <w:rsid w:val="005539F6"/>
    <w:rsid w:val="00556C81"/>
    <w:rsid w:val="00561EAB"/>
    <w:rsid w:val="00564995"/>
    <w:rsid w:val="00570D44"/>
    <w:rsid w:val="005734B1"/>
    <w:rsid w:val="00575091"/>
    <w:rsid w:val="00575714"/>
    <w:rsid w:val="00576381"/>
    <w:rsid w:val="005766FA"/>
    <w:rsid w:val="0057708F"/>
    <w:rsid w:val="00580B3A"/>
    <w:rsid w:val="005836B3"/>
    <w:rsid w:val="00583EDE"/>
    <w:rsid w:val="0058432E"/>
    <w:rsid w:val="0058492C"/>
    <w:rsid w:val="00585AB6"/>
    <w:rsid w:val="005914FB"/>
    <w:rsid w:val="00591942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467C"/>
    <w:rsid w:val="005C4ED7"/>
    <w:rsid w:val="005C59EB"/>
    <w:rsid w:val="005C6D92"/>
    <w:rsid w:val="005D2FCD"/>
    <w:rsid w:val="005D316D"/>
    <w:rsid w:val="005D6DF6"/>
    <w:rsid w:val="005E1BF3"/>
    <w:rsid w:val="005E1DD4"/>
    <w:rsid w:val="005E59D6"/>
    <w:rsid w:val="005F0D92"/>
    <w:rsid w:val="005F1E57"/>
    <w:rsid w:val="005F2E0B"/>
    <w:rsid w:val="005F533E"/>
    <w:rsid w:val="005F6CA0"/>
    <w:rsid w:val="005F7AEC"/>
    <w:rsid w:val="006019DB"/>
    <w:rsid w:val="00602B59"/>
    <w:rsid w:val="00603A13"/>
    <w:rsid w:val="00607437"/>
    <w:rsid w:val="006105E5"/>
    <w:rsid w:val="006108B4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9C0"/>
    <w:rsid w:val="00673DD5"/>
    <w:rsid w:val="00673F72"/>
    <w:rsid w:val="006756C9"/>
    <w:rsid w:val="00677DD2"/>
    <w:rsid w:val="00682418"/>
    <w:rsid w:val="00682902"/>
    <w:rsid w:val="00682ED3"/>
    <w:rsid w:val="00683C6F"/>
    <w:rsid w:val="00686ADB"/>
    <w:rsid w:val="00686CF8"/>
    <w:rsid w:val="00690620"/>
    <w:rsid w:val="00691955"/>
    <w:rsid w:val="006922B3"/>
    <w:rsid w:val="006923AA"/>
    <w:rsid w:val="006925C0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B46"/>
    <w:rsid w:val="006F2A7E"/>
    <w:rsid w:val="006F48E4"/>
    <w:rsid w:val="006F5163"/>
    <w:rsid w:val="006F6E47"/>
    <w:rsid w:val="006F6E60"/>
    <w:rsid w:val="0070420C"/>
    <w:rsid w:val="007113BC"/>
    <w:rsid w:val="007124EA"/>
    <w:rsid w:val="00713B53"/>
    <w:rsid w:val="00717D98"/>
    <w:rsid w:val="007211CF"/>
    <w:rsid w:val="00721D9B"/>
    <w:rsid w:val="00722A61"/>
    <w:rsid w:val="00724D80"/>
    <w:rsid w:val="00727411"/>
    <w:rsid w:val="0072775C"/>
    <w:rsid w:val="00736CA3"/>
    <w:rsid w:val="00740211"/>
    <w:rsid w:val="00740722"/>
    <w:rsid w:val="00740820"/>
    <w:rsid w:val="00740B09"/>
    <w:rsid w:val="00743448"/>
    <w:rsid w:val="00743A79"/>
    <w:rsid w:val="00747F9B"/>
    <w:rsid w:val="007536A8"/>
    <w:rsid w:val="007552FC"/>
    <w:rsid w:val="00757BA1"/>
    <w:rsid w:val="00760C89"/>
    <w:rsid w:val="007663CF"/>
    <w:rsid w:val="00766420"/>
    <w:rsid w:val="007665E2"/>
    <w:rsid w:val="00770360"/>
    <w:rsid w:val="00773D59"/>
    <w:rsid w:val="00774206"/>
    <w:rsid w:val="00784A31"/>
    <w:rsid w:val="00786199"/>
    <w:rsid w:val="00791814"/>
    <w:rsid w:val="0079272B"/>
    <w:rsid w:val="00795522"/>
    <w:rsid w:val="00795CA2"/>
    <w:rsid w:val="00796C2C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37C2"/>
    <w:rsid w:val="007C6379"/>
    <w:rsid w:val="007C6EB7"/>
    <w:rsid w:val="007D391C"/>
    <w:rsid w:val="007D42AF"/>
    <w:rsid w:val="007E6097"/>
    <w:rsid w:val="007E77B0"/>
    <w:rsid w:val="007F1660"/>
    <w:rsid w:val="007F1D8A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2EA9"/>
    <w:rsid w:val="0083313C"/>
    <w:rsid w:val="008336E9"/>
    <w:rsid w:val="00834268"/>
    <w:rsid w:val="0083795C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B0D"/>
    <w:rsid w:val="00922F7C"/>
    <w:rsid w:val="00924347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544B6"/>
    <w:rsid w:val="00956B89"/>
    <w:rsid w:val="00956BEE"/>
    <w:rsid w:val="009623C1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B0E5D"/>
    <w:rsid w:val="009B2BEC"/>
    <w:rsid w:val="009B3664"/>
    <w:rsid w:val="009B64BE"/>
    <w:rsid w:val="009C2718"/>
    <w:rsid w:val="009C276C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241A"/>
    <w:rsid w:val="00A233BF"/>
    <w:rsid w:val="00A26927"/>
    <w:rsid w:val="00A26EEF"/>
    <w:rsid w:val="00A329F1"/>
    <w:rsid w:val="00A33800"/>
    <w:rsid w:val="00A33A52"/>
    <w:rsid w:val="00A34471"/>
    <w:rsid w:val="00A36B4D"/>
    <w:rsid w:val="00A4221B"/>
    <w:rsid w:val="00A46B89"/>
    <w:rsid w:val="00A506A3"/>
    <w:rsid w:val="00A60292"/>
    <w:rsid w:val="00A6183F"/>
    <w:rsid w:val="00A625A0"/>
    <w:rsid w:val="00A63DFB"/>
    <w:rsid w:val="00A64B7A"/>
    <w:rsid w:val="00A72147"/>
    <w:rsid w:val="00A73A13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018E"/>
    <w:rsid w:val="00AB330A"/>
    <w:rsid w:val="00AB4993"/>
    <w:rsid w:val="00AB6235"/>
    <w:rsid w:val="00AC2FF2"/>
    <w:rsid w:val="00AC3B60"/>
    <w:rsid w:val="00AC482A"/>
    <w:rsid w:val="00AC4BF3"/>
    <w:rsid w:val="00AC5669"/>
    <w:rsid w:val="00AC5DA9"/>
    <w:rsid w:val="00AC61FB"/>
    <w:rsid w:val="00AD0212"/>
    <w:rsid w:val="00AD271F"/>
    <w:rsid w:val="00AE053E"/>
    <w:rsid w:val="00AE4402"/>
    <w:rsid w:val="00AE5DFD"/>
    <w:rsid w:val="00AF0F7D"/>
    <w:rsid w:val="00AF1323"/>
    <w:rsid w:val="00AF78C9"/>
    <w:rsid w:val="00B01535"/>
    <w:rsid w:val="00B01DC3"/>
    <w:rsid w:val="00B01E1A"/>
    <w:rsid w:val="00B04F26"/>
    <w:rsid w:val="00B065CF"/>
    <w:rsid w:val="00B101BA"/>
    <w:rsid w:val="00B101E0"/>
    <w:rsid w:val="00B11667"/>
    <w:rsid w:val="00B11D6C"/>
    <w:rsid w:val="00B12159"/>
    <w:rsid w:val="00B12FFD"/>
    <w:rsid w:val="00B136FA"/>
    <w:rsid w:val="00B14257"/>
    <w:rsid w:val="00B14271"/>
    <w:rsid w:val="00B14ABB"/>
    <w:rsid w:val="00B17A24"/>
    <w:rsid w:val="00B21C91"/>
    <w:rsid w:val="00B26C8E"/>
    <w:rsid w:val="00B26C95"/>
    <w:rsid w:val="00B30959"/>
    <w:rsid w:val="00B3534A"/>
    <w:rsid w:val="00B37BEB"/>
    <w:rsid w:val="00B40CC4"/>
    <w:rsid w:val="00B41123"/>
    <w:rsid w:val="00B426AA"/>
    <w:rsid w:val="00B4280F"/>
    <w:rsid w:val="00B42FF4"/>
    <w:rsid w:val="00B54C89"/>
    <w:rsid w:val="00B559A6"/>
    <w:rsid w:val="00B57584"/>
    <w:rsid w:val="00B65695"/>
    <w:rsid w:val="00B662F9"/>
    <w:rsid w:val="00B67919"/>
    <w:rsid w:val="00B80772"/>
    <w:rsid w:val="00B82E3A"/>
    <w:rsid w:val="00B85ED2"/>
    <w:rsid w:val="00B86892"/>
    <w:rsid w:val="00B91BD0"/>
    <w:rsid w:val="00B924CB"/>
    <w:rsid w:val="00B9491F"/>
    <w:rsid w:val="00BA0878"/>
    <w:rsid w:val="00BA141B"/>
    <w:rsid w:val="00BA3F55"/>
    <w:rsid w:val="00BA6F3E"/>
    <w:rsid w:val="00BA783F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F2486"/>
    <w:rsid w:val="00BF332C"/>
    <w:rsid w:val="00BF47F7"/>
    <w:rsid w:val="00BF70C9"/>
    <w:rsid w:val="00C0142F"/>
    <w:rsid w:val="00C01533"/>
    <w:rsid w:val="00C038D7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3400"/>
    <w:rsid w:val="00C354C2"/>
    <w:rsid w:val="00C400AC"/>
    <w:rsid w:val="00C4124F"/>
    <w:rsid w:val="00C43139"/>
    <w:rsid w:val="00C457DD"/>
    <w:rsid w:val="00C461BD"/>
    <w:rsid w:val="00C46B1D"/>
    <w:rsid w:val="00C471ED"/>
    <w:rsid w:val="00C477B2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4315"/>
    <w:rsid w:val="00CD4AD5"/>
    <w:rsid w:val="00CD7689"/>
    <w:rsid w:val="00CD78C4"/>
    <w:rsid w:val="00CE0F2F"/>
    <w:rsid w:val="00CE248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FA7"/>
    <w:rsid w:val="00D16086"/>
    <w:rsid w:val="00D16120"/>
    <w:rsid w:val="00D208DE"/>
    <w:rsid w:val="00D208FF"/>
    <w:rsid w:val="00D31A68"/>
    <w:rsid w:val="00D32047"/>
    <w:rsid w:val="00D34452"/>
    <w:rsid w:val="00D35DFD"/>
    <w:rsid w:val="00D40F3B"/>
    <w:rsid w:val="00D41A58"/>
    <w:rsid w:val="00D46F56"/>
    <w:rsid w:val="00D500F4"/>
    <w:rsid w:val="00D55425"/>
    <w:rsid w:val="00D56507"/>
    <w:rsid w:val="00D56A90"/>
    <w:rsid w:val="00D61CE9"/>
    <w:rsid w:val="00D61ECF"/>
    <w:rsid w:val="00D6334B"/>
    <w:rsid w:val="00D70C74"/>
    <w:rsid w:val="00D7241B"/>
    <w:rsid w:val="00D73B02"/>
    <w:rsid w:val="00D7431C"/>
    <w:rsid w:val="00D75547"/>
    <w:rsid w:val="00D812AB"/>
    <w:rsid w:val="00D83669"/>
    <w:rsid w:val="00D853B2"/>
    <w:rsid w:val="00D85D1D"/>
    <w:rsid w:val="00D9197C"/>
    <w:rsid w:val="00D9548A"/>
    <w:rsid w:val="00D95552"/>
    <w:rsid w:val="00D9767C"/>
    <w:rsid w:val="00D97978"/>
    <w:rsid w:val="00DA1DF5"/>
    <w:rsid w:val="00DA27FD"/>
    <w:rsid w:val="00DA381B"/>
    <w:rsid w:val="00DA6A7C"/>
    <w:rsid w:val="00DB0F22"/>
    <w:rsid w:val="00DB24F7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F261F"/>
    <w:rsid w:val="00DF7B31"/>
    <w:rsid w:val="00E0110C"/>
    <w:rsid w:val="00E01B89"/>
    <w:rsid w:val="00E0219E"/>
    <w:rsid w:val="00E03ADF"/>
    <w:rsid w:val="00E03EA3"/>
    <w:rsid w:val="00E03F2A"/>
    <w:rsid w:val="00E04089"/>
    <w:rsid w:val="00E06020"/>
    <w:rsid w:val="00E07FB5"/>
    <w:rsid w:val="00E152DC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40262"/>
    <w:rsid w:val="00E41663"/>
    <w:rsid w:val="00E444D5"/>
    <w:rsid w:val="00E50B72"/>
    <w:rsid w:val="00E51135"/>
    <w:rsid w:val="00E53E53"/>
    <w:rsid w:val="00E5404C"/>
    <w:rsid w:val="00E54129"/>
    <w:rsid w:val="00E60ACB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4B56"/>
    <w:rsid w:val="00E86FF9"/>
    <w:rsid w:val="00E87128"/>
    <w:rsid w:val="00E875BC"/>
    <w:rsid w:val="00E9403C"/>
    <w:rsid w:val="00E94FDF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B7DB9"/>
    <w:rsid w:val="00EC41B9"/>
    <w:rsid w:val="00EC4563"/>
    <w:rsid w:val="00EC67B8"/>
    <w:rsid w:val="00EC702C"/>
    <w:rsid w:val="00ED0669"/>
    <w:rsid w:val="00ED40E0"/>
    <w:rsid w:val="00ED7810"/>
    <w:rsid w:val="00EE00B5"/>
    <w:rsid w:val="00EE0EAA"/>
    <w:rsid w:val="00EE0FBC"/>
    <w:rsid w:val="00EE23F2"/>
    <w:rsid w:val="00EE2FBD"/>
    <w:rsid w:val="00EE3B3B"/>
    <w:rsid w:val="00EE79D8"/>
    <w:rsid w:val="00EE7A20"/>
    <w:rsid w:val="00EF0312"/>
    <w:rsid w:val="00EF06F0"/>
    <w:rsid w:val="00EF0B02"/>
    <w:rsid w:val="00EF361A"/>
    <w:rsid w:val="00EF3A8D"/>
    <w:rsid w:val="00EF4358"/>
    <w:rsid w:val="00EF49E2"/>
    <w:rsid w:val="00EF612A"/>
    <w:rsid w:val="00F03128"/>
    <w:rsid w:val="00F03833"/>
    <w:rsid w:val="00F050FF"/>
    <w:rsid w:val="00F059F3"/>
    <w:rsid w:val="00F119D6"/>
    <w:rsid w:val="00F11DCD"/>
    <w:rsid w:val="00F1499C"/>
    <w:rsid w:val="00F14DF8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C7A"/>
    <w:rsid w:val="00F34E7E"/>
    <w:rsid w:val="00F354D6"/>
    <w:rsid w:val="00F41270"/>
    <w:rsid w:val="00F43513"/>
    <w:rsid w:val="00F44FF2"/>
    <w:rsid w:val="00F47A3A"/>
    <w:rsid w:val="00F50138"/>
    <w:rsid w:val="00F503AF"/>
    <w:rsid w:val="00F5108F"/>
    <w:rsid w:val="00F51E5D"/>
    <w:rsid w:val="00F541E6"/>
    <w:rsid w:val="00F54AFF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7104"/>
    <w:rsid w:val="00FD1E04"/>
    <w:rsid w:val="00FD3C67"/>
    <w:rsid w:val="00FD592D"/>
    <w:rsid w:val="00FE18FB"/>
    <w:rsid w:val="00FE198B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F605BE-748C-4329-AEE6-B26ACFD5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C9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431C91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431C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31C91"/>
    <w:rPr>
      <w:sz w:val="24"/>
      <w:szCs w:val="24"/>
    </w:rPr>
  </w:style>
  <w:style w:type="character" w:styleId="a8">
    <w:name w:val="page number"/>
    <w:basedOn w:val="a0"/>
    <w:rsid w:val="00431C91"/>
  </w:style>
  <w:style w:type="character" w:styleId="a9">
    <w:name w:val="annotation reference"/>
    <w:basedOn w:val="a0"/>
    <w:uiPriority w:val="99"/>
    <w:semiHidden/>
    <w:unhideWhenUsed/>
    <w:rsid w:val="00AC4BF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C4BF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4BF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4BF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C4BF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4B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4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B114-93B2-43EF-A944-6AF3D9FB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13521</Words>
  <Characters>7707</Characters>
  <Application>Microsoft Office Word</Application>
  <DocSecurity>8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Admin</cp:lastModifiedBy>
  <cp:revision>2</cp:revision>
  <dcterms:created xsi:type="dcterms:W3CDTF">2016-07-13T12:01:00Z</dcterms:created>
  <dcterms:modified xsi:type="dcterms:W3CDTF">2016-07-13T12:01:00Z</dcterms:modified>
</cp:coreProperties>
</file>